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61f UrhG — Information über nicht verfügbare Werke</w:t>
      </w:r>
    </w:p>
    <w:p>
      <w:r>
        <w:rPr>
          <w:color w:val="555555"/>
          <w:sz w:val="18"/>
        </w:rPr>
        <w:t xml:space="preserve">Urheberrechtsgesetz</w:t>
      </w:r>
    </w:p>
    <w:p>
      <w:r>
        <w:rPr>
          <w:color w:val="555555"/>
          <w:sz w:val="18"/>
        </w:rPr>
        <w:t xml:space="preserve">Stand: 07.06.2021 (konsolidierte Textfassung, kein amtliches Inkrafttretensdatum)</w:t>
      </w:r>
    </w:p>
    <w:p>
      <w:r>
        <w:t xml:space="preserve">Verwertungsgesellschaften, Kulturerbe-Einrichtungen und das Amt der Europäischen Union für geistiges Eigentum dürfen Werke vervielfältigen und der Öffentlichkeit zugänglich machen, soweit dies erforderlich ist, um im Online-Portal des Amtes darüber zu informieren, dass die Verwertungsgesellschaft Rechte an diesem Werk gemäß § 52 des Verwertungsgesellschaftengesetzes einräumt oder eine Kulturerbe-Einrichtung dieses Werk gemäß § 61d nutzt.</w:t>
      </w:r>
    </w:p>
    <w:p>
      <w:r>
        <w:rPr>
          <w:color w:val="555555"/>
          <w:sz w:val="17"/>
        </w:rPr>
        <w:t xml:space="preserve">Zitiervorschlag: § 61f UrhG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https://recht.nulegal.eu/gesetze/UrhG/61f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