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45c UrhG — Befugte Stellen; Vergütung; Verordnungsermächtigung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Befugte Stellen dürfen veröffentlichte Sprachwerke, die als Text oder im Audioformat vorliegen, sowie grafische Aufzeichnungen von Werken der Musik vervielfältigen, um sie ausschließlich für Menschen mit einer Seh- oder Lesebehinderung in ein barrierefreies Format umzuwandeln. § 45b Absatz 1 Satz 2 und 3 gilt entsprechend.</w:t>
      </w:r>
    </w:p>
    <w:p>
      <w:r>
        <w:t xml:space="preserve">(2) Befugte Stellen dürfen nach Absatz 1 hergestellte Vervielfältigungsstücke an Menschen mit einer Seh- oder Lesebehinderung oder andere befugte Stellen verleihen, verbreiten sowie für die öffentliche Zugänglichmachung oder die sonstige öffentliche Wiedergabe benutzen.</w:t>
      </w:r>
    </w:p>
    <w:p>
      <w:r>
        <w:t xml:space="preserve">(3) Befugte Stellen sind Einrichtungen, die in gemeinnütziger Weise Bildungsangebote oder barrierefreien Lese- und Informationszugang für Menschen mit einer Seh- oder Lesebehinderung zur Verfügung stellen.</w:t>
      </w:r>
    </w:p>
    <w:p>
      <w:r>
        <w:t xml:space="preserve">(4) Für Nutzungen nach den Absätzen 1 und 2 hat der Urheber Anspruch auf Zahlung einer angemessenen Vergütung. Der Anspruch kann nur durch eine Verwertungsgesellschaft geltend gemacht werden.</w:t>
      </w:r>
    </w:p>
    <w:p>
      <w:r>
        <w:t xml:space="preserve">(5) Das Bundesministerium der Justiz und für Verbraucherschutz wird ermächtigt, durch Rechtsverordnung ohne Zustimmung des Bundesrates in Bezug auf befugte Stellen Folgendes zu regeln:</w:t>
      </w:r>
    </w:p>
    <w:p>
      <w:pPr>
        <w:ind w:left="420"/>
      </w:pPr>
      <w:r>
        <w:t xml:space="preserve">1. deren Pflichten im Zusammenhang mit den Nutzungen nach den Absätzen 1 und 2,</w:t>
      </w:r>
    </w:p>
    <w:p>
      <w:pPr>
        <w:ind w:left="420"/>
      </w:pPr>
      <w:r>
        <w:t xml:space="preserve">2. deren Pflicht zur Anzeige als befugte Stelle beim Deutschen Patent- und Markenamt,</w:t>
      </w:r>
    </w:p>
    <w:p>
      <w:pPr>
        <w:ind w:left="420"/>
      </w:pPr>
      <w:r>
        <w:t xml:space="preserve">3. die Aufsicht des Deutschen Patent- und Markenamts über die Einhaltung der Pflichten nach Nummer 1 nach Maßgabe des § 85 Absatz 1 und 3 sowie des § 89 des Verwertungsgesellschaftengesetzes.</w:t>
      </w:r>
    </w:p>
    <w:p>
      <w:r>
        <w:rPr>
          <w:color w:val="555555"/>
          <w:sz w:val="17"/>
        </w:rPr>
        <w:t xml:space="preserve">Zitiervorschlag: § 45c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https://recht.nulegal.eu/gesetze/UrhG/45c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