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140 UrhG — Änderung des Gesetzes über das am 6. September 1952 unterzeichnete Welturheberrechtsabkommen</w:t>
      </w:r>
    </w:p>
    <w:p>
      <w:r>
        <w:rPr>
          <w:color w:val="555555"/>
          <w:sz w:val="18"/>
        </w:rPr>
        <w:t xml:space="preserve">Urheberrechtsgesetz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140 UrhG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https://recht.nulegal.eu/gesetze/UrhG/140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