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137d UrhG — Computerprogramme</w:t>
      </w:r>
    </w:p>
    <w:p>
      <w:r>
        <w:rPr>
          <w:color w:val="555555"/>
          <w:sz w:val="18"/>
        </w:rPr>
        <w:t xml:space="preserve">Urheberrechtsgesetz</w:t>
      </w:r>
    </w:p>
    <w:p>
      <w:r>
        <w:rPr>
          <w:color w:val="555555"/>
          <w:sz w:val="18"/>
        </w:rPr>
        <w:t xml:space="preserve">Stand: 07.06.2021 (konsolidierte Textfassung, kein amtliches Inkrafttretensdatum)</w:t>
      </w:r>
    </w:p>
    <w:p>
      <w:r>
        <w:t xml:space="preserve">(1) Die Vorschriften des Abschnitts 8 des Teils 1 sind auch auf Computerprogramme anzuwenden, die vor dem 24. Juni 1993 geschaffen worden sind. Jedoch erstreckt sich das ausschließliche Vermietrecht (§ 69c Nr. 3) nicht auf Vervielfältigungsstücke eines Programms, die ein Dritter vor dem 1. Januar 1993 zum Zweck der Vermietung erworben hat.</w:t>
      </w:r>
    </w:p>
    <w:p>
      <w:r>
        <w:t xml:space="preserve">(2) § 69g Abs. 2 ist auch auf Verträge anzuwenden, die vor dem 24. Juni 1993 abgeschlossen worden sind.</w:t>
      </w:r>
    </w:p>
    <w:p>
      <w:r>
        <w:t xml:space="preserve">(3) § 69a Absatz 5 ist in der am 7. Juni 2021 geltenden Fassung nur auf Verträge und Sachverhalte anzuwenden, die von diesem Tag an geschlossen werden oder entstehen.</w:t>
      </w:r>
    </w:p>
    <w:p>
      <w:r>
        <w:rPr>
          <w:color w:val="555555"/>
          <w:sz w:val="17"/>
        </w:rPr>
        <w:t xml:space="preserve">Zitiervorschlag: § 137d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https://recht.nulegal.eu/gesetze/UrhG/137d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