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UrhDaG — Internes Beschwerdeverfahren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Diensteanbieter muss den Nutzern und den Rechtsinhabern ein wirksames, kostenfreies und zügiges Beschwerdeverfahren über die Blockierung und über die öffentliche Wiedergabe von geschützten Werken zur Verfügung stellen.</w:t>
      </w:r>
    </w:p>
    <w:p>
      <w:r>
        <w:t xml:space="preserve">(2) Beschwerden sind zu begründen.</w:t>
      </w:r>
    </w:p>
    <w:p>
      <w:r>
        <w:t xml:space="preserve">(3) Der Diensteanbieter ist verpflichtet, unverzüglich</w:t>
      </w:r>
    </w:p>
    <w:p>
      <w:pPr>
        <w:ind w:left="420"/>
      </w:pPr>
      <w:r>
        <w:t xml:space="preserve">1. die Beschwerde allen Beteiligten mitzuteilen,</w:t>
      </w:r>
    </w:p>
    <w:p>
      <w:pPr>
        <w:ind w:left="420"/>
      </w:pPr>
      <w:r>
        <w:t xml:space="preserve">2. allen Beteiligten Gelegenheit zur Stellungnahme zu geben und</w:t>
      </w:r>
    </w:p>
    <w:p>
      <w:pPr>
        <w:ind w:left="420"/>
      </w:pPr>
      <w:r>
        <w:t xml:space="preserve">3. über die Beschwerde zu entscheiden; spätestens innerhalb einer Woche nach deren Einlegung.</w:t>
      </w:r>
    </w:p>
    <w:p>
      <w:r>
        <w:t xml:space="preserve">(4) Erklärt ein vertrauenswürdiger Rechtsinhaber nach Prüfung durch eine natürliche Person, dass die Vermutung nach § 9 Absatz 2 zu widerlegen ist und die fortdauernde öffentliche Wiedergabe die wirtschaftliche Verwertung des Werkes erheblich beeinträchtigt, so ist der Diensteanbieter in Abweichung von § 9 Absatz 1 zur sofortigen Blockierung bis zum Abschluss des Beschwerdeverfahrens verpflichtet.</w:t>
      </w:r>
    </w:p>
    <w:p>
      <w:r>
        <w:t xml:space="preserve">(5) Entscheidungen über Beschwerden müssen von natürlichen Personen getroffen werden, die unparteiisch sind.</w:t>
      </w:r>
    </w:p>
    <w:p>
      <w:r>
        <w:rPr>
          <w:color w:val="555555"/>
          <w:sz w:val="17"/>
        </w:rPr>
        <w:t xml:space="preserve">Zitiervorschlag: § 14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