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UnbilligkeitsV</w:t>
      </w:r>
    </w:p>
    <w:p>
      <w:r>
        <w:rPr>
          <w:color w:val="555555"/>
          <w:sz w:val="18"/>
        </w:rPr>
        <w:t xml:space="preserve">Unbilligkeitsverordnung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Abs. 2 des Zweiten Buches Sozialgesetzbuch – Grundsicherung für Arbeitsuchende – (Artikel 1 des Gesetzes vom 24. Dezember 2003, BGBl. I S. 2954, 2955), der durch Artikel 2 Nr. 4 Buchstabe b des Gesetzes vom 8. April 2008 (BGBl. I S. 681)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UnbilligkeitsV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https://recht.nulegal.eu/gesetze/UnbilligkeitsV/eingangsformel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