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61 UmwG 1995 — Bekanntmachung des Verschmelzungsvertrags</w:t>
      </w:r>
    </w:p>
    <w:p>
      <w:r>
        <w:rPr>
          <w:color w:val="555555"/>
          <w:sz w:val="18"/>
        </w:rPr>
        <w:t xml:space="preserve">Umwandlungsgesetz</w:t>
      </w:r>
    </w:p>
    <w:p>
      <w:r>
        <w:rPr>
          <w:color w:val="555555"/>
          <w:sz w:val="18"/>
        </w:rPr>
        <w:t xml:space="preserve">Stand: 07.03.2023 (konsolidierte Textfassung, kein amtliches Inkrafttretensdatum)</w:t>
      </w:r>
    </w:p>
    <w:p>
      <w:r>
        <w:t xml:space="preserve">Der Verschmelzungsvertrag oder sein Entwurf ist vor der Hauptversammlung, die gemäß § 13 Abs. 1 über die Zustimmung beschließen soll, zum Register einzureichen. Das Gericht hat in der Bekanntmachung nach § 10 des Handelsgesetzbuchs einen Hinweis darauf bekanntzumachen, daß der Vertrag oder sein Entwurf beim Handelsregister eingereicht worden ist. Die Hauptversammlung darf erst einen Monat nach der Bekanntmachung über die Zustimmung zum Verschmelzungsvertrag gemäß § 13 beschließen.</w:t>
      </w:r>
    </w:p>
    <w:p>
      <w:r>
        <w:rPr>
          <w:color w:val="555555"/>
          <w:sz w:val="17"/>
        </w:rPr>
        <w:t xml:space="preserve">Zitiervorschlag: § 61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61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