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151 UmwG 1995 — Möglichkeit der Spaltung</w:t>
      </w:r>
    </w:p>
    <w:p>
      <w:r>
        <w:rPr>
          <w:color w:val="555555"/>
          <w:sz w:val="18"/>
        </w:rPr>
        <w:t xml:space="preserve">Umwandlungsgesetz</w:t>
      </w:r>
    </w:p>
    <w:p>
      <w:r>
        <w:rPr>
          <w:color w:val="555555"/>
          <w:sz w:val="18"/>
        </w:rPr>
        <w:t xml:space="preserve">Stand: 10.06.2019 (konsolidierte Textfassung, kein amtliches Inkrafttretensdatum)</w:t>
      </w:r>
    </w:p>
    <w:p>
      <w:r>
        <w:t xml:space="preserve">Die Spaltung unter Beteiligung von Versicherungsvereinen auf Gegenseitigkeit kann nur durch Aufspaltung oder Abspaltung und nur in der Weise erfolgen, daß die Teile eines übertragenden Vereins auf andere bestehende oder neue Versicherungsvereine auf Gegenseitigkeit oder auf Versicherungs-Aktiengesellschaften übergehen. Ein Versicherungsverein auf Gegenseitigkeit kann ferner im Wege der Ausgliederung einen Vermögensteil auf eine bestehende oder neue Gesellschaft mit beschränkter Haftung oder eine bestehende oder neue Aktiengesellschaft übertragen, sofern damit keine Übertragung von Versicherungsverträgen verbunden ist.</w:t>
      </w:r>
    </w:p>
    <w:p>
      <w:r>
        <w:rPr>
          <w:color w:val="555555"/>
          <w:sz w:val="17"/>
        </w:rPr>
        <w:t xml:space="preserve">Zitiervorschlag: § 151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151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