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UmwAusbV — Struktur und Zielsetzung der Berufsausbildung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Die Ausbildung gliedert sich in:</w:t>
      </w:r>
    </w:p>
    <w:p>
      <w:pPr>
        <w:ind w:left="420"/>
      </w:pPr>
      <w:r>
        <w:t xml:space="preserve">1. für alle Ausbildungsberufe gemeinsame, integrativ zu vermittelnde Kernqualifikationen gemäß § 4 Nr. 1 bis 12, § 10 Nr. 1 bis 12, § 16 Nr. 1 bis 12 und § 22 Nr. 1 bis 12;</w:t>
      </w:r>
    </w:p>
    <w:p>
      <w:pPr>
        <w:ind w:left="420"/>
      </w:pPr>
      <w:r>
        <w:t xml:space="preserve">2. für jeden Ausbildungsberuf spezifische Fachqualifikationen:</w:t>
      </w:r>
    </w:p>
    <w:p>
      <w:pPr>
        <w:ind w:left="780"/>
      </w:pPr>
      <w:r>
        <w:t xml:space="preserve">a) für die Fachkraft für Wasserversorgungstechnik gemäß § 4 Nr. 13 bis 24,</w:t>
      </w:r>
    </w:p>
    <w:p>
      <w:pPr>
        <w:ind w:left="780"/>
      </w:pPr>
      <w:r>
        <w:t xml:space="preserve">b) für die Fachkraft für Abwassertechnik gemäß § 10 Nr. 13 bis 22,</w:t>
      </w:r>
    </w:p>
    <w:p>
      <w:pPr>
        <w:ind w:left="780"/>
      </w:pPr>
      <w:r>
        <w:t xml:space="preserve">c) für die Fachkraft für Kreislauf- und Abfallwirtschaft gemäß § 16 Nr. 13 bis 22,</w:t>
      </w:r>
    </w:p>
    <w:p>
      <w:pPr>
        <w:ind w:left="780"/>
      </w:pPr>
      <w:r>
        <w:t xml:space="preserve">d) für die Fachkraft für Rohr-, Kanal- und Industrieservice gemäß § 22 Nr. 13 bis 18.</w:t>
      </w:r>
    </w:p>
    <w:p>
      <w:r>
        <w:t xml:space="preserve">(2) Die in dieser Verordnung genannten Fertigkeiten und Kenntnisse sollen so vermittelt werden, dass der Auszubildende zur Ausübung einer qualifizierten beruflichen Tätigkeit im Sinne des § 1 Abs. 2 des Berufsbildungsgesetzes befähigt wird, die insbesondere selbständiges Planen, Durchführen und Kontrollieren einschließt. Die in Satz 1 beschriebene Befähigung ist auch in den Prüfungen nach den §§ 8, 9, 14, 15, 20, 21, 26 und 27 nachzuweisen.</w:t>
      </w:r>
    </w:p>
    <w:p>
      <w:r>
        <w:rPr>
          <w:color w:val="555555"/>
          <w:sz w:val="17"/>
        </w:rPr>
        <w:t xml:space="preserve">Zitiervorschlag: § 3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