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UmwAusbV — Abschlussprüfung</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(1) Die Abschlussprüfung erstreckt sich auf die in der Anlage 4 aufgeführten Fertigkeiten und Kenntnisse sowie auf den im Berufsschulunterricht vermittelten Lehrstoff, soweit er für die Berufsausbildung wesentlich ist.</w:t>
      </w:r>
    </w:p>
    <w:p>
      <w:r>
        <w:t xml:space="preserve">(2) Der Prüfling soll im praktischen Teil der Prüfung in höchstens zehn Stunden zwei praktische Aufgaben, darunter eine gemeinsame Aufgabe und eine Aufgabe im jeweiligen Schwerpunkt, durchführen. Für die gemeinsame Aufgabe kommt insbesondere in Betracht: Durchführen einer Reinigung einer abwassertechnischen Anlage unter Berücksichtigung arbeitsvorbereitender Maßnahmen und der Arbeitssicherheit. Für die schwerpunktbezogene Aufgabe kommt insbesondere in Betracht:</w:t>
      </w:r>
    </w:p>
    <w:p>
      <w:pPr>
        <w:ind w:left="420"/>
      </w:pPr>
      <w:r>
        <w:t xml:space="preserve">1. im Schwerpunkt Rohr- und Kanalservice:Durchführen einer Wartungs- und Unterhaltsmaßnahme;</w:t>
      </w:r>
    </w:p>
    <w:p>
      <w:pPr>
        <w:ind w:left="420"/>
      </w:pPr>
      <w:r>
        <w:t xml:space="preserve">2. im Schwerpunkt Industrieservice:Auswählen und Überprüfen von Arbeitsgeräten sowie Durchführen einer Industrieserviceaufgabe.</w:t>
      </w:r>
    </w:p>
    <w:p>
      <w:r>
        <w:t xml:space="preserve">Bei der Durchführung der Aufgaben soll der Prüfling zeigen, dass er Arbeitsabläufe wirtschaftlich planen, Arbeitszusammenhänge erkennen, Arbeitsergebnisse kontrollieren und dokumentieren, Maßnahmen zur Sicherheit und zum Gesundheitsschutz bei der Arbeit, zum Umweltschutz und qualitätssichernde Maßnahmen ergreifen kann. Die beiden praktischen Aufgaben werden mit je 50 Prozent gewichtet.</w:t>
      </w:r>
    </w:p>
    <w:p>
      <w:r>
        <w:t xml:space="preserve">(3) Der Prüfling soll im schriftlichen Teil der Prüfung in den Prüfungsbereichen Arbeitssicherheit, Gesundheitsschutz und Recht, Verfahrenstechnik sowie Wirtschafts- und Sozialkunde geprüft werden. In den Prüfungsbereichen Arbeitssicherheit, Gesundheitsschutz und Recht sowie Verfahrenstechnik soll der Prüfling zeigen, dass er praxisbezogene Aufgaben mit verknüpften arbeitsorganisatorischen, technologischen und mathematisch-naturwissenschaftlichen Sachverhalten lösen kann. Dabei sollen Maßnahmen zur Sicherheit und zum Gesundheitsschutz bei der Arbeit sowie qualitätssichernde Maßnahmen dargestellt werden. Es kommen Aufgaben insbesondere aus folgenden Gebieten in Betracht:</w:t>
      </w:r>
    </w:p>
    <w:p>
      <w:pPr>
        <w:ind w:left="420"/>
      </w:pPr>
      <w:r>
        <w:t xml:space="preserve">1. im Prüfungsbereich Arbeitssicherheit, Gesundheitsschutz und Recht:</w:t>
      </w:r>
    </w:p>
    <w:p>
      <w:pPr>
        <w:ind w:left="780"/>
      </w:pPr>
      <w:r>
        <w:t xml:space="preserve">a) Umgang mit Gefahrstoffen; Hygiene,</w:t>
      </w:r>
    </w:p>
    <w:p>
      <w:pPr>
        <w:ind w:left="780"/>
      </w:pPr>
      <w:r>
        <w:t xml:space="preserve">b) technische und persönliche Arbeitsschutzausrüstung,</w:t>
      </w:r>
    </w:p>
    <w:p>
      <w:pPr>
        <w:ind w:left="780"/>
      </w:pPr>
      <w:r>
        <w:t xml:space="preserve">c) Rechtsvorschriften und fachbezogene technische Regelwerke;</w:t>
      </w:r>
    </w:p>
    <w:p>
      <w:pPr>
        <w:ind w:left="420"/>
      </w:pPr>
      <w:r>
        <w:t xml:space="preserve">2. im Prüfungsbereich Verfahrenstechnik:</w:t>
      </w:r>
    </w:p>
    <w:p>
      <w:pPr>
        <w:ind w:left="780"/>
      </w:pPr>
      <w:r>
        <w:t xml:space="preserve">a) Verfahren zur Reinigung,</w:t>
      </w:r>
    </w:p>
    <w:p>
      <w:pPr>
        <w:ind w:left="780"/>
      </w:pPr>
      <w:r>
        <w:t xml:space="preserve">b) Verfahren der Wartung und des Unterhalts,</w:t>
      </w:r>
    </w:p>
    <w:p>
      <w:pPr>
        <w:ind w:left="780"/>
      </w:pPr>
      <w:r>
        <w:t xml:space="preserve">c) Maschinen- und Gerätetechnik;</w:t>
      </w:r>
    </w:p>
    <w:p>
      <w:pPr>
        <w:ind w:left="420"/>
      </w:pPr>
      <w:r>
        <w:t xml:space="preserve">3. im Prüfungsbereich Wirtschafts- und Sozialkunde:allgemeine wirtschaftliche und gesellschaftliche Zusammenhänge der Berufs- und Arbeitswelt.</w:t>
      </w:r>
    </w:p>
    <w:p>
      <w:r>
        <w:t xml:space="preserve">(4) Der schriftliche Teil der Prüfung dauert höchstens:</w:t>
      </w:r>
    </w:p>
    <w:p>
      <w:r>
        <w:rPr>
          <w:rFonts w:ascii="Courier New" w:hAnsi="Courier New"/>
          <w:sz w:val="17"/>
        </w:rPr>
        <w:t xml:space="preserve">1.    im Prüfungsbereich Arbeitssicherheit, Gesundheitsschutz und Recht    120 Minuten,</w:t>
      </w:r>
    </w:p>
    <w:p>
      <w:r>
        <w:rPr>
          <w:rFonts w:ascii="Courier New" w:hAnsi="Courier New"/>
          <w:sz w:val="17"/>
        </w:rPr>
        <w:t xml:space="preserve">2.    im Prüfungsbereich Verfahrenstechnik    120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Arbeitssicherheit, Gesundheitsschutz und Recht    40 Prozent,</w:t>
      </w:r>
    </w:p>
    <w:p>
      <w:r>
        <w:rPr>
          <w:rFonts w:ascii="Courier New" w:hAnsi="Courier New"/>
          <w:sz w:val="17"/>
        </w:rPr>
        <w:t xml:space="preserve">2.    Prüfungsbereich Verfahrenstechnik    40 Prozent,</w:t>
      </w:r>
    </w:p>
    <w:p>
      <w:r>
        <w:rPr>
          <w:rFonts w:ascii="Courier New" w:hAnsi="Courier New"/>
          <w:sz w:val="17"/>
        </w:rPr>
        <w:t xml:space="preserve">3.    Prüfungsbereich Wirtschafts- und Sozialkunde    20 Prozent.</w:t>
      </w:r>
    </w:p>
    <w:p>
      <w:r>
        <w:t xml:space="preserve">(7) Die Prüfung ist bestanden, wenn jeweils im praktischen und schriftlichen Teil der Prüfung mindestens ausreichende Leistungen erbracht sind. Die Prüfung ist nicht bestanden, wenn in einem der Prüfungsbereiche ungenügende Leistungen erbracht werden.</w:t>
      </w:r>
    </w:p>
    <w:p>
      <w:r>
        <w:rPr>
          <w:color w:val="555555"/>
          <w:sz w:val="17"/>
        </w:rPr>
        <w:t xml:space="preserve">Zitiervorschlag: § 27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