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UmstRückstG</w:t>
      </w:r>
    </w:p>
    <w:p>
      <w:r>
        <w:rPr>
          <w:color w:val="555555"/>
          <w:sz w:val="18"/>
        </w:rPr>
        <w:t xml:space="preserve">Gesetz über die Bildung von Rückstellungen in der Umstellungsrechnung der Geldinstitute, Versicherungsunternehmen und Bausparkassen und in der Altbankenrechnung der Berliner Altbanken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5 UmstRückstG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https://recht.nulegal.eu/gesetze/UmstR%C3%BCckstG/5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