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UmstG — Vertragshilfe</w:t>
      </w:r>
    </w:p>
    <w:p>
      <w:r>
        <w:rPr>
          <w:color w:val="555555"/>
          <w:sz w:val="18"/>
        </w:rPr>
        <w:t xml:space="preserve">Umstellungsgesetz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bis (3)</w:t>
      </w:r>
    </w:p>
    <w:p>
      <w:r>
        <w:t xml:space="preserve">(4) Wer aus einer Lieferung oder einer sonstigen Leistung Forderungen gegen das Reich oder andere Forderungen der in § 14 bezeichneten Art besitzt, kann die ihm gegenüber seinen Vorlieferanten obliegende Leistung verweigern, soweit er selbst nicht befriedigt worden ist. Entsprechendes gilt für das Verhältnis mehrerer Vorlieferanten untereinander.</w:t>
      </w:r>
    </w:p>
    <w:p>
      <w:r>
        <w:rPr>
          <w:color w:val="555555"/>
          <w:sz w:val="17"/>
        </w:rPr>
        <w:t xml:space="preserve">Zitiervorschlag: § 21 UmstG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https://recht.nulegal.eu/gesetze/UmstG/21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