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UhVorschG — Aufbringung der Mittel</w:t>
      </w:r>
    </w:p>
    <w:p>
      <w:r>
        <w:rPr>
          <w:color w:val="555555"/>
          <w:sz w:val="18"/>
        </w:rPr>
        <w:t xml:space="preserve">Unterhaltsvorschussgesetz</w:t>
      </w:r>
    </w:p>
    <w:p>
      <w:r>
        <w:rPr>
          <w:color w:val="555555"/>
          <w:sz w:val="18"/>
        </w:rPr>
        <w:t xml:space="preserve">Stand: 10.06.2019 (konsolidierte Textfassung, kein amtliches Inkrafttretensdatum)</w:t>
      </w:r>
    </w:p>
    <w:p>
      <w:r>
        <w:t xml:space="preserve">(1) Geldleistungen, die nach dem Gesetz zu zahlen sind, werden zu 40 Prozent vom Bund, im Übrigen von den Ländern getragen. Eine angemessene Aufteilung der nicht vom Bund zu zahlenden Geldleistungen auf Länder und Gemeinden liegt in der Befugnis der Länder.</w:t>
      </w:r>
    </w:p>
    <w:p>
      <w:r>
        <w:t xml:space="preserve">(2) Die nach § 7 eingezogenen Beträge führen die Länder zu 40 Prozent an den Bund ab.</w:t>
      </w:r>
    </w:p>
    <w:p>
      <w:r>
        <w:rPr>
          <w:color w:val="555555"/>
          <w:sz w:val="17"/>
        </w:rPr>
        <w:t xml:space="preserve">Zitiervorschlag: § 8 UhVorschG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https://recht.nulegal.eu/gesetze/UhVorschG/8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