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UhAnerkÜbkAG</w:t>
      </w:r>
    </w:p>
    <w:p>
      <w:r>
        <w:rPr>
          <w:color w:val="555555"/>
          <w:sz w:val="18"/>
        </w:rPr>
        <w:t xml:space="preserve">Gesetz zur Ausführung des Haager Übereinkommens vom 15. April 1958 über die Anerkennung und Vollstreckung von Entscheidungen auf dem Gebiet der Unterhaltspflicht gegenüber Kindern</w:t>
      </w:r>
    </w:p>
    <w:p>
      <w:r>
        <w:rPr>
          <w:color w:val="555555"/>
          <w:sz w:val="18"/>
        </w:rPr>
        <w:t xml:space="preserve">Stand: 10.06.2019 (konsolidierte Textfassung, kein amtliches Inkrafttretensdatum)</w:t>
      </w:r>
    </w:p>
    <w:p>
      <w:r>
        <w:t xml:space="preserve">(1) Ist die Entscheidung, deren Vollstreckbarerklärung beantragt wird, nach dem Recht des Staates, in dem sie ergangen ist, noch nicht rechtskräftig, so kann das Verfahren der Vollstreckbarerklärung ausgesetzt werden, wenn der Schuldner nachweist, daß er gegen die Entscheidung einen Rechtsbehelf eingelegt hat, der den Eintritt der Rechtskraft hemmt.</w:t>
      </w:r>
    </w:p>
    <w:p>
      <w:r>
        <w:t xml:space="preserve">(2) Die Entscheidung über den Antrag auf Vollstreckbarerklärung ist auszusetzen,</w:t>
      </w:r>
    </w:p>
    <w:p>
      <w:pPr>
        <w:ind w:left="420"/>
      </w:pPr>
      <w:r>
        <w:t xml:space="preserve">1. wenn der Schuldner nachweist, daß die Zwangsvollstreckung in dem Staat, in dem die Entscheidung ergangen ist, eingestellt ist und daß er die Voraussetzungen erfüllt hat, von denen die Einstellung abhängt;</w:t>
      </w:r>
    </w:p>
    <w:p>
      <w:pPr>
        <w:ind w:left="420"/>
      </w:pPr>
      <w:r>
        <w:t xml:space="preserve">2. wenn der Unterhaltsanspruch vor Erlaß der Entscheidung, deren Vollstreckbarerklärung beantragt wird, im Inland rechtshängig geworden ist und eine rechtskräftige inländische Entscheidung noch nicht vorliegt.</w:t>
      </w:r>
    </w:p>
    <w:p>
      <w:r>
        <w:rPr>
          <w:color w:val="555555"/>
          <w:sz w:val="17"/>
        </w:rPr>
        <w:t xml:space="preserve">Zitiervorschlag: § 5 UhAnerkÜbkAG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https://recht.nulegal.eu/gesetze/UhAnerk%C3%9CbkAG/5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