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8b UZwBwG — Durchsuchung zum Eigenschutz</w:t>
      </w:r>
    </w:p>
    <w:p>
      <w:r>
        <w:rPr>
          <w:color w:val="555555"/>
          <w:sz w:val="18"/>
        </w:rPr>
        <w:t xml:space="preserve">Gesetz über die Anwendung unmittelbaren Zwanges und die Ausübung besonderer Befugnisse durch Soldatinnen und Soldaten der Bundeswehr und verbündeter Streitkräfte sowie durch zivile Wachpersonen</w:t>
      </w:r>
    </w:p>
    <w:p>
      <w:r>
        <w:rPr>
          <w:color w:val="555555"/>
          <w:sz w:val="18"/>
        </w:rPr>
        <w:t xml:space="preserve">Stand: 16.01.2026 (konsolidierte Textfassung, kein amtliches Inkrafttretensdatum)</w:t>
      </w:r>
    </w:p>
    <w:p>
      <w:r>
        <w:t xml:space="preserve">(1) Eine Person, die nach diesem Gesetz oder anderen Rechtsvorschriften der Personenüberprüfung oder der Identitätsfeststellung unterliegt, kann nach Waffen, Explosionsmitteln und anderen gefährlichen Gegenständen durchsucht werden, wenn dies nach den Umständen zum Schutz von Angehörigen der Bundeswehr, zivilen Wachpersonen oder Angehörigen der verbündeten Streitkräfte, der Person selbst oder eines Dritten gegen eine Gefahr für Leib oder Leben erforderlich ist. Die von einer solchen Person mitgeführten Gegenstände können gleichfalls durchsucht werden.</w:t>
      </w:r>
    </w:p>
    <w:p>
      <w:r>
        <w:t xml:space="preserve">(2) § 7 Absatz 2 und 3 gilt entsprechend.</w:t>
      </w:r>
    </w:p>
    <w:p>
      <w:r>
        <w:rPr>
          <w:color w:val="555555"/>
          <w:sz w:val="17"/>
        </w:rPr>
        <w:t xml:space="preserve">Zitiervorschlag: § 8b UZwBwG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https://recht.nulegal.eu/gesetze/UZwBwG/8b</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8b UZwBwG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