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UWG 2004 — (zu § 3 Absatz 3)</w:t>
      </w:r>
    </w:p>
    <w:p>
      <w:r>
        <w:rPr>
          <w:color w:val="555555"/>
          <w:sz w:val="18"/>
        </w:rPr>
        <w:t xml:space="preserve">Gesetz gegen den unlauteren Wettbewerb</w:t>
      </w:r>
    </w:p>
    <w:p>
      <w:r>
        <w:rPr>
          <w:color w:val="555555"/>
          <w:sz w:val="18"/>
        </w:rPr>
        <w:t xml:space="preserve">Stand: 28.05.2022 (konsolidierte Textfassung, kein amtliches Inkrafttretensdatum)</w:t>
      </w:r>
    </w:p>
    <w:p>
      <w:r>
        <w:t xml:space="preserve">(Fundstelle: BGBl. I 2021, 3508 - 3510)</w:t>
      </w:r>
    </w:p>
    <w:p>
      <w:r>
        <w:t xml:space="preserve">Folgende geschäftliche Handlungen sind gegenüber Verbrauchern stets unzulässig:</w:t>
      </w:r>
    </w:p>
    <w:p>
      <w:r>
        <w:t xml:space="preserve">Irreführende geschäftliche Handlungen</w:t>
      </w:r>
    </w:p>
    <w:p>
      <w:pPr>
        <w:ind w:left="420"/>
      </w:pPr>
      <w:r>
        <w:t xml:space="preserve">1. unwahre Angabe über die Unterzeichnung eines Verhaltenskodexesdie unwahre Angabe eines Unternehmers, zu den Unterzeichnern eines Verhaltenskodexes zu gehören;</w:t>
      </w:r>
    </w:p>
    <w:p>
      <w:pPr>
        <w:ind w:left="420"/>
      </w:pPr>
      <w:r>
        <w:t xml:space="preserve">2. unerlaubte Verwendung von Gütezeichen und Ähnlichemdie Verwendung von Gütezeichen, Qualitätskennzeichen oder Ähnlichem ohne die erforderliche Genehmigung;</w:t>
      </w:r>
    </w:p>
    <w:p>
      <w:pPr>
        <w:ind w:left="420"/>
      </w:pPr>
      <w:r>
        <w:t xml:space="preserve">3. unwahre Angabe über die Billigung eines Verhaltenskodexesdie unwahre Angabe, ein Verhaltenskodex sei von einer öffentlichen oder anderen Stelle gebilligt;</w:t>
      </w:r>
    </w:p>
    <w:p>
      <w:pPr>
        <w:ind w:left="420"/>
      </w:pPr>
      <w:r>
        <w:t xml:space="preserve">4. unwahre Angabe über Anerkennungen durch Drittedie unwahre Angabe,</w:t>
      </w:r>
    </w:p>
    <w:p>
      <w:pPr>
        <w:ind w:left="780"/>
      </w:pPr>
      <w:r>
        <w:t xml:space="preserve">a) ein Unternehmer, eine von ihm vorgenommene geschäftliche Handlung oder eine Ware oder Dienstleistung sei von einer öffentlichen oder privaten Stelle bestätigt, gebilligt oder genehmigt worden, oder</w:t>
      </w:r>
    </w:p>
    <w:p>
      <w:pPr>
        <w:ind w:left="780"/>
      </w:pPr>
      <w:r>
        <w:t xml:space="preserve">b) den Bedingungen für die Bestätigung, Billigung oder Genehmigung werde entsprochen;</w:t>
      </w:r>
    </w:p>
    <w:p>
      <w:pPr>
        <w:ind w:left="420"/>
      </w:pPr>
      <w:r>
        <w:t xml:space="preserve">5. Lockangebote ohne Hinweis auf Unangemessenheit der BevorratungsmengeWaren- oder Dienstleistungsangebote im Sinne des § 5b Absatz 1 zu einem bestimmten Preis, wenn der Unternehmer nicht darüber aufklärt, dass er hinreichende Gründe für die Annahme hat, er werde nicht in der Lage sein, diese oder gleichartige Waren oder Dienstleistungen für einen angemessenen Zeitraum in angemessener Menge zum genannten Preis bereitzustellen oder bereitstellen zu lassen; ist die Bevorratung kürzer als zwei Tage, obliegt es dem Unternehmer, die Angemessenheit nachzuweisen;</w:t>
      </w:r>
    </w:p>
    <w:p>
      <w:pPr>
        <w:ind w:left="420"/>
      </w:pPr>
      <w:r>
        <w:t xml:space="preserve">6. Lockangebote zum Absatz anderer Waren oder DienstleistungenWaren- oder Dienstleistungsangebote im Sinne des § 5b Absatz 1 zu einem bestimmten Preis, wenn der Unternehmer sodann in der Absicht, stattdessen eine andere Ware oder Dienstleistung abzusetzen,</w:t>
      </w:r>
    </w:p>
    <w:p>
      <w:pPr>
        <w:ind w:left="780"/>
      </w:pPr>
      <w:r>
        <w:t xml:space="preserve">a) eine fehlerhafte Ausführung der Ware oder Dienstleistung vorführt,</w:t>
      </w:r>
    </w:p>
    <w:p>
      <w:pPr>
        <w:ind w:left="780"/>
      </w:pPr>
      <w:r>
        <w:t xml:space="preserve">b) sich weigert zu zeigen, was er beworben hat, oder</w:t>
      </w:r>
    </w:p>
    <w:p>
      <w:pPr>
        <w:ind w:left="780"/>
      </w:pPr>
      <w:r>
        <w:t xml:space="preserve">c) sich weigert, Bestellungen dafür anzunehmen oder die beworbene Leistung innerhalb einer vertretbaren Zeit zu erbringen;</w:t>
      </w:r>
    </w:p>
    <w:p>
      <w:pPr>
        <w:ind w:left="420"/>
      </w:pPr>
      <w:r>
        <w:t xml:space="preserve">7. unwahre Angabe über zeitliche Begrenzung des Angebotsdie unwahre Angabe, bestimmte Waren oder Dienstleistungen seien allgemein oder zu bestimmten Bedingungen nur für einen sehr begrenzten Zeitraum verfügbar, um den Verbraucher zu einer sofortigen geschäftlichen Entscheidung zu veranlassen, ohne dass dieser Zeit und Gelegenheit hat, sich auf Grund von Informationen zu entscheiden;</w:t>
      </w:r>
    </w:p>
    <w:p>
      <w:pPr>
        <w:ind w:left="420"/>
      </w:pPr>
      <w:r>
        <w:t xml:space="preserve">8. Sprachenwechsel für Kundendienstleistungen bei einer in einer Fremdsprache geführten VertragsverhandlungKundendienstleistungen in einer anderen Sprache als derjenigen, in der die Verhandlungen vor dem Abschluss des Geschäfts geführt worden sind, wenn die ursprünglich verwendete Sprache nicht Amtssprache desjenigen Mitgliedstaats der Europäischen Union ist, in dem der Unternehmer niedergelassen ist; dies gilt nicht, soweit Verbraucher vor dem Abschluss des Geschäfts darüber aufgeklärt werden, dass diese Leistungen in einer anderen als der ursprünglich verwendeten Sprache erbracht werden;</w:t>
      </w:r>
    </w:p>
    <w:p>
      <w:pPr>
        <w:ind w:left="420"/>
      </w:pPr>
      <w:r>
        <w:t xml:space="preserve">9. unwahre Angabe über die Verkehrsfähigkeitdie unwahre Angabe oder das Erwecken des unzutreffenden Eindrucks, eine Ware oder Dienstleistung sei verkehrsfähig;</w:t>
      </w:r>
    </w:p>
    <w:p>
      <w:pPr>
        <w:ind w:left="420"/>
      </w:pPr>
      <w:r>
        <w:t xml:space="preserve">10. Darstellung gesetzlicher Verpflichtungen als Besonderheit eines Angebotsdie unwahre Angabe oder das Erwecken des unzutreffenden Eindrucks, gesetzlich bestehende Rechte stellten eine Besonderheit des Angebots dar;</w:t>
      </w:r>
    </w:p>
    <w:p>
      <w:pPr>
        <w:ind w:left="420"/>
      </w:pPr>
      <w:r>
        <w:t xml:space="preserve">11. als Information getarnte Werbungder vom Unternehmer finanzierte Einsatz redaktioneller Inhalte zu Zwecken der Verkaufsförderung, ohne dass sich dieser Zusammenhang aus dem Inhalt oder aus der Art der optischen oder akustischen Darstellung eindeutig ergibt;</w:t>
      </w:r>
    </w:p>
    <w:p>
      <w:pPr>
        <w:ind w:left="420"/>
      </w:pPr>
      <w:r>
        <w:t xml:space="preserve">11a. verdeckte Werbung in Suchergebnissendie Anzeige von Suchergebnissen aufgrund der Online-Suchanfrage eines Verbrauchers, ohne dass etwaige bezahlte Werbung oder spezielle Zahlungen, die dazu dienen, ein höheres Ranking der jeweiligen Waren oder Dienstleistungen im Rahmen der Suchergebnisse zu erreichen, eindeutig offengelegt werden;</w:t>
      </w:r>
    </w:p>
    <w:p>
      <w:pPr>
        <w:ind w:left="420"/>
      </w:pPr>
      <w:r>
        <w:t xml:space="preserve">12. unwahre Angabe über Gefahren für die persönliche Sicherheitunwahre Angaben über Art und Ausmaß einer Gefahr für die persönliche Sicherheit des Verbrauchers oder seiner Familie für den Fall, dass er die angebotene Ware nicht erwirbt oder die angebotene Dienstleistung nicht in Anspruch nimmt;</w:t>
      </w:r>
    </w:p>
    <w:p>
      <w:pPr>
        <w:ind w:left="420"/>
      </w:pPr>
      <w:r>
        <w:t xml:space="preserve">13. Täuschung über betriebliche HerkunftWerbung für eine Ware oder Dienstleistung, die der Ware oder Dienstleistung eines bestimmten Herstellers ähnlich ist, wenn in der Absicht geworben wird, über die betriebliche Herkunft der beworbenen Ware oder Dienstleistung zu täuschen;</w:t>
      </w:r>
    </w:p>
    <w:p>
      <w:pPr>
        <w:ind w:left="420"/>
      </w:pPr>
      <w:r>
        <w:t xml:space="preserve">14. Schneeball- oder Pyramidensystemdie Einführung, der Betrieb oder die Förderung eines Systems zur Verkaufsförderung, bei dem vom Verbraucher ein finanzieller Beitrag für die Möglichkeit verlangt wird, eine Vergütung allein oder zumindest hauptsächlich durch die Einführung weiterer Teilnehmer in das System zu erlangen;</w:t>
      </w:r>
    </w:p>
    <w:p>
      <w:pPr>
        <w:ind w:left="420"/>
      </w:pPr>
      <w:r>
        <w:t xml:space="preserve">15. unwahre Angabe über Geschäftsaufgabedie unwahre Angabe, der Unternehmer werde demnächst sein Geschäft aufgeben oder seine Geschäftsräume verlegen;</w:t>
      </w:r>
    </w:p>
    <w:p>
      <w:pPr>
        <w:ind w:left="420"/>
      </w:pPr>
      <w:r>
        <w:t xml:space="preserve">16. Angaben über die Erhöhung der Gewinnchancen bei Glücksspielendie Angabe, durch eine bestimmte Ware oder Dienstleistung ließen sich die Gewinnchancen bei einem Glücksspiel erhöhen;</w:t>
      </w:r>
    </w:p>
    <w:p>
      <w:pPr>
        <w:ind w:left="420"/>
      </w:pPr>
      <w:r>
        <w:t xml:space="preserve">17. unwahre Angaben über die Heilung von Krankheitendie unwahre Angabe, eine Ware oder Dienstleistung könne Krankheiten, Funktionsstörungen oder Missbildungen heilen;</w:t>
      </w:r>
    </w:p>
    <w:p>
      <w:pPr>
        <w:ind w:left="420"/>
      </w:pPr>
      <w:r>
        <w:t xml:space="preserve">18. unwahre Angabe über Marktbedingungen oder Bezugsquelleneine unwahre Angabe über die Marktbedingungen oder Bezugsquellen, um den Verbraucher dazu zu bewegen, eine Ware oder Dienstleistung zu weniger günstigen Bedingungen als den allgemeinen Marktbedingungen abzunehmen oder in Anspruch zu nehmen;</w:t>
      </w:r>
    </w:p>
    <w:p>
      <w:pPr>
        <w:ind w:left="420"/>
      </w:pPr>
      <w:r>
        <w:t xml:space="preserve">19. Nichtgewährung ausgelobter Preisedas Angebot eines Wettbewerbs oder Preisausschreibens, wenn weder die in Aussicht gestellten Preise noch ein angemessenes Äquivalent vergeben werden;</w:t>
      </w:r>
    </w:p>
    <w:p>
      <w:pPr>
        <w:ind w:left="420"/>
      </w:pPr>
      <w:r>
        <w:t xml:space="preserve">20. unwahre Bewerbung als kostenlosdas Angebot einer Ware oder Dienstleistung als „gratis“, „umsonst“, „kostenfrei“ oder dergleichen, wenn für die Ware oder Dienstleistung gleichwohl Kosten zu tragen sind; dies gilt nicht für Kosten, die im Zusammenhang mit dem Eingehen auf das Waren- oder Dienstleistungsangebot oder für die Abholung oder Lieferung der Ware oder die Inanspruchnahme der Dienstleistung unvermeidbar sind;</w:t>
      </w:r>
    </w:p>
    <w:p>
      <w:pPr>
        <w:ind w:left="420"/>
      </w:pPr>
      <w:r>
        <w:t xml:space="preserve">21. Irreführung über das Vorliegen einer Bestellungdie Übermittlung von Werbematerial unter Beifügung einer Zahlungsaufforderung, wenn damit der unzutreffende Eindruck vermittelt wird, die beworbene Ware oder Dienstleistung sei bereits bestellt;</w:t>
      </w:r>
    </w:p>
    <w:p>
      <w:pPr>
        <w:ind w:left="420"/>
      </w:pPr>
      <w:r>
        <w:t xml:space="preserve">22. Irreführung über Unternehmereigenschaftdie unwahre Angabe oder das Erwecken des unzutreffenden Eindrucks, der Unternehmer sei Verbraucher oder nicht für Zwecke seines Geschäfts, Handels, Gewerbes oder Berufs tätig;</w:t>
      </w:r>
    </w:p>
    <w:p>
      <w:pPr>
        <w:ind w:left="420"/>
      </w:pPr>
      <w:r>
        <w:t xml:space="preserve">23. Irreführung über Kundendienst in anderen Mitgliedstaaten der Europäischen Uniondie unwahre Angabe oder das Erwecken des unzutreffenden Eindrucks, es sei im Zusammenhang mit Waren oder Dienstleistungen in einem anderen Mitgliedstaat der Europäischen Union als dem des Warenverkaufs oder der Dienstleistung ein Kundendienst verfügbar;</w:t>
      </w:r>
    </w:p>
    <w:p>
      <w:pPr>
        <w:ind w:left="420"/>
      </w:pPr>
      <w:r>
        <w:t xml:space="preserve">23a. Wiederverkauf von Eintrittskarten für Veranstaltungender Wiederverkauf von Eintrittskarten für Veranstaltungen an Verbraucher, wenn der Unternehmer diese Eintrittskarten unter Verwendung solcher automatisierter Verfahren erworben hat, die dazu dienen, Beschränkungen zu umgehen in Bezug auf die Zahl der von einer Person zu erwerbenden Eintrittskarten oder in Bezug auf andere für den Verkauf der Eintrittskarten geltende Regeln;</w:t>
      </w:r>
    </w:p>
    <w:p>
      <w:pPr>
        <w:ind w:left="420"/>
      </w:pPr>
      <w:r>
        <w:t xml:space="preserve">23b. Irreführung über die Echtheit von Verbraucherbewertungendie Behauptung, dass Bewertungen einer Ware oder Dienstleistung von solchen Verbrauchern stammen, die diese Ware oder Dienstleistung tatsächlich erworben oder genutzt haben, ohne dass angemessene und verhältnismäßige Maßnahmen zur Überprüfung ergriffen wurden, ob die Bewertungen tatsächlich von solchen Verbrauchern stammen;</w:t>
      </w:r>
    </w:p>
    <w:p>
      <w:pPr>
        <w:ind w:left="420"/>
      </w:pPr>
      <w:r>
        <w:t xml:space="preserve">23c. gefälschte Verbraucherbewertungendie Übermittlung oder Beauftragung gefälschter Bewertungen oder Empfehlungen von Verbrauchern sowie die falsche Darstellung von Bewertungen oder Empfehlungen von Verbrauchern in sozialen Medien zu Zwecken der Verkaufsförderung;</w:t>
      </w:r>
    </w:p>
    <w:p>
      <w:r>
        <w:t xml:space="preserve">Aggressive geschäftliche Handlungen</w:t>
      </w:r>
    </w:p>
    <w:p>
      <w:pPr>
        <w:ind w:left="420"/>
      </w:pPr>
      <w:r>
        <w:t xml:space="preserve">24. räumliches Festhalten des Verbrauchersdas Erwecken des Eindrucks, der Verbraucher könne bestimmte Räumlichkeiten nicht ohne vorherigen Vertragsabschluss verlassen;</w:t>
      </w:r>
    </w:p>
    <w:p>
      <w:pPr>
        <w:ind w:left="420"/>
      </w:pPr>
      <w:r>
        <w:t xml:space="preserve">25. Nichtverlassen der Wohnung des Verbrauchers trotz Aufforderungbei persönlichem Aufsuchen des Verbrauchers in dessen Wohnung die Nichtbeachtung seiner Aufforderung, die Wohnung zu verlassen oder nicht zu ihr zurückzukehren, es sei denn, das Aufsuchen ist zur rechtmäßigen Durchsetzung einer vertraglichen Verpflichtung gerechtfertigt;</w:t>
      </w:r>
    </w:p>
    <w:p>
      <w:pPr>
        <w:ind w:left="420"/>
      </w:pPr>
      <w:r>
        <w:t xml:space="preserve">26. unzulässiges hartnäckiges Ansprechen über Fernabsatzmittelhartnäckiges und unerwünschtes Ansprechen des Verbrauchers mittels Telefonanrufen, unter Verwendung eines Faxgerätes, elektronischer Post oder sonstiger für den Fernabsatz geeigneter Mittel der kommerziellen Kommunikation, es sei denn, dieses Verhalten ist zur rechtmäßigen Durchsetzung einer vertraglichen Verpflichtung gerechtfertigt;</w:t>
      </w:r>
    </w:p>
    <w:p>
      <w:pPr>
        <w:ind w:left="420"/>
      </w:pPr>
      <w:r>
        <w:t xml:space="preserve">27. Verhinderung der Durchsetzung vertraglicher Rechte im VersicherungsverhältnisMaßnahmen, durch die der Verbraucher von der Durchsetzung seiner vertraglichen Rechte aus einem Versicherungsverhältnis dadurch abgehalten werden soll, dass</w:t>
      </w:r>
    </w:p>
    <w:p>
      <w:pPr>
        <w:ind w:left="780"/>
      </w:pPr>
      <w:r>
        <w:t xml:space="preserve">a) von ihm bei der Geltendmachung eines Anspruchs die Vorlage von Unterlagen verlangt wird, die zum Nachweis dieses Anspruchs nicht erforderlich sind, oder</w:t>
      </w:r>
    </w:p>
    <w:p>
      <w:pPr>
        <w:ind w:left="780"/>
      </w:pPr>
      <w:r>
        <w:t xml:space="preserve">b) Schreiben zur Geltendmachung eines Anspruchs systematisch nicht beantwortet werden;</w:t>
      </w:r>
    </w:p>
    <w:p>
      <w:pPr>
        <w:ind w:left="420"/>
      </w:pPr>
      <w:r>
        <w:t xml:space="preserve">28. Kaufaufforderung an Kinderdie in eine Werbung einbezogene unmittelbare Aufforderung an Kinder, selbst die beworbene Ware zu erwerben oder die beworbene Dienstleistung in Anspruch zu nehmen oder ihre Eltern oder andere Erwachsene dazu zu veranlassen;</w:t>
      </w:r>
    </w:p>
    <w:p>
      <w:pPr>
        <w:ind w:left="420"/>
      </w:pPr>
      <w:r>
        <w:t xml:space="preserve">29. Aufforderung zur Bezahlung nicht bestellter Waren oder Dienstleistungendie Aufforderung zur Bezahlung nicht bestellter, aber gelieferter Waren oder erbrachter Dienstleistungen oder eine Aufforderung zur Rücksendung oder Aufbewahrung nicht bestellter Waren;</w:t>
      </w:r>
    </w:p>
    <w:p>
      <w:pPr>
        <w:ind w:left="420"/>
      </w:pPr>
      <w:r>
        <w:t xml:space="preserve">30. Angaben über die Gefährdung des Arbeitsplatzes oder des Lebensunterhaltsdie ausdrückliche Angabe, dass der Arbeitsplatz oder der Lebensunterhalt des Unternehmers gefährdet sei, wenn der Verbraucher die Ware oder Dienstleistung nicht abnehme;</w:t>
      </w:r>
    </w:p>
    <w:p>
      <w:pPr>
        <w:ind w:left="420"/>
      </w:pPr>
      <w:r>
        <w:t xml:space="preserve">31. Irreführung über Preis oder Gewinndie unwahre Angabe oder das Erwecken des unzutreffenden Eindrucks, der Verbraucher habe bereits einen Preis gewonnen oder werde ihn gewinnen oder werde durch eine bestimmte Handlung einen Preis gewinnen oder einen sonstigen Vorteil erlangen, wenn</w:t>
      </w:r>
    </w:p>
    <w:p>
      <w:pPr>
        <w:ind w:left="780"/>
      </w:pPr>
      <w:r>
        <w:t xml:space="preserve">a) es einen solchen Preis oder Vorteil tatsächlich nicht gibt oder</w:t>
      </w:r>
    </w:p>
    <w:p>
      <w:pPr>
        <w:ind w:left="780"/>
      </w:pPr>
      <w:r>
        <w:t xml:space="preserve">b) die Möglichkeit, einen solchen Preis oder Vorteil zu erlangen, von der Zahlung eines Geldbetrags oder der Übernahme von Kosten abhängig gemacht wird.</w:t>
      </w:r>
    </w:p>
    <w:p>
      <w:pPr>
        <w:ind w:left="420"/>
      </w:pPr>
      <w:r>
        <w:t xml:space="preserve">32. Aufforderung zur Zahlung bei unerbetenen Besuchen in der Wohnung eines Verbrauchers am Tag des Vertragsschlussesbei einem im Rahmen eines unerbetenen Besuchs in der Wohnung eines Verbrauchers geschlossenen Vertrag die an den Verbraucher gerichtete Aufforderung zur Bezahlung der Ware oder Dienstleistung vor Ablauf des Tages des Vertragsschlusses; dies gilt nicht, wenn der Verbraucher einen Betrag unter 50 Euro schuldet.</w:t>
      </w:r>
    </w:p>
    <w:p>
      <w:r>
        <w:rPr>
          <w:color w:val="555555"/>
          <w:sz w:val="17"/>
        </w:rPr>
        <w:t xml:space="preserve">Zitiervorschlag: Anhang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https://recht.nulegal.eu/gesetze/UWG%202004/anhang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