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UWG 2004 — Wesentliche Informationen</w:t>
      </w:r>
    </w:p>
    <w:p>
      <w:r>
        <w:rPr>
          <w:color w:val="555555"/>
          <w:sz w:val="18"/>
        </w:rPr>
        <w:t xml:space="preserve">Gesetz gegen den unlauteren Wettbewerb</w:t>
      </w:r>
    </w:p>
    <w:p>
      <w:r>
        <w:rPr>
          <w:color w:val="555555"/>
          <w:sz w:val="18"/>
        </w:rPr>
        <w:t xml:space="preserve">Stand: 28.05.2022 (konsolidierte Textfassung, kein amtliches Inkrafttretensdatum)</w:t>
      </w:r>
    </w:p>
    <w:p>
      <w:r>
        <w:t xml:space="preserve">(1) Werden Waren oder Dienstleistungen unter Hinweis auf deren Merkmale und Preis in einer dem verwendeten Kommunikationsmittel angemessenen Weise so angeboten, dass ein durchschnittlicher Verbraucher das Geschäft abschließen kann, so gelten die folgenden Informationen als wesentlich im Sinne des § 5a Absatz 1, sofern sie sich nicht unmittelbar aus den Umständen ergeben:</w:t>
      </w:r>
    </w:p>
    <w:p>
      <w:pPr>
        <w:ind w:left="420"/>
      </w:pPr>
      <w:r>
        <w:t xml:space="preserve">1. alle wesentlichen Merkmale der Ware oder Dienstleistung in dem der Ware oder Dienstleistung und dem verwendeten Kommunikationsmittel angemessenen Umfang,</w:t>
      </w:r>
    </w:p>
    <w:p>
      <w:pPr>
        <w:ind w:left="420"/>
      </w:pPr>
      <w:r>
        <w:t xml:space="preserve">2. die Identität und Anschrift des Unternehmers, gegebenenfalls die Identität und Anschrift desjenigen Unternehmers, für den er handelt,</w:t>
      </w:r>
    </w:p>
    <w:p>
      <w:pPr>
        <w:ind w:left="420"/>
      </w:pPr>
      <w:r>
        <w:t xml:space="preserve">3. der Gesamtpreis oder in Fällen, in denen ein solcher Preis auf Grund der Beschaffenheit der Ware oder Dienstleistung nicht im Voraus berechnet werden kann, die Art der Preisberechnung sowie gegebenenfalls alle zusätzlichen Fracht-, Liefer- und Zustellkosten oder in Fällen, in denen diese Kosten nicht im Voraus berechnet werden können, die Tatsache, dass solche zusätzlichen Kosten anfallen können,</w:t>
      </w:r>
    </w:p>
    <w:p>
      <w:pPr>
        <w:ind w:left="420"/>
      </w:pPr>
      <w:r>
        <w:t xml:space="preserve">4. Zahlungs-, Liefer- und Leistungsbedingungen, soweit diese von den Erfordernissen unternehmerischer Sorgfalt abweichen,</w:t>
      </w:r>
    </w:p>
    <w:p>
      <w:pPr>
        <w:ind w:left="420"/>
      </w:pPr>
      <w:r>
        <w:t xml:space="preserve">5. das Bestehen des Rechts auf Rücktritt oder Widerruf und</w:t>
      </w:r>
    </w:p>
    <w:p>
      <w:pPr>
        <w:ind w:left="420"/>
      </w:pPr>
      <w:r>
        <w:t xml:space="preserve">6. bei Waren oder Dienstleistungen, die über einen Online-Marktplatz angeboten werden, die Information, ob es sich bei dem Anbieter der Waren oder Dienstleistungen nach dessen eigener Erklärung gegenüber dem Betreiber des Online-Marktplatzes um einen Unternehmer handelt.</w:t>
      </w:r>
    </w:p>
    <w:p>
      <w:r>
        <w:t xml:space="preserve">(2) Bietet ein Unternehmer Verbrauchern die Möglichkeit, nach Waren oder Dienstleistungen zu suchen, die von verschiedenen Unternehmern oder von Verbrauchern angeboten werden, so gelten unabhängig davon, wo das Rechtsgeschäft abgeschlossen werden kann, folgende allgemeine Informationen als wesentlich:</w:t>
      </w:r>
    </w:p>
    <w:p>
      <w:pPr>
        <w:ind w:left="420"/>
      </w:pPr>
      <w:r>
        <w:t xml:space="preserve">1. die Hauptparameter zur Festlegung des Rankings der dem Verbraucher als Ergebnis seiner Suchanfrage präsentierten Waren oder Dienstleistungen sowie</w:t>
      </w:r>
    </w:p>
    <w:p>
      <w:pPr>
        <w:ind w:left="420"/>
      </w:pPr>
      <w:r>
        <w:t xml:space="preserve">2. die relative Gewichtung der Hauptparameter zur Festlegung des Rankings im Vergleich zu anderen Parametern.</w:t>
      </w:r>
    </w:p>
    <w:p>
      <w:r>
        <w:t xml:space="preserve">Die Informationen nach Satz 1 müssen von der Anzeige der Suchergebnisse aus unmittelbar und leicht zugänglich sein. Die Sätze 1 und 2 gelten nicht für Betreiber von Online-Suchmaschinen im Sinne des Artikels 2 Nummer 6 der Verordnung (EU) 2019/1150 des Europäischen Parlaments und des Rates vom 20. Juni 2019 zur Förderung von Fairness und Transparenz für gewerbliche Nutzer von Online-Vermittlungsdiensten (ABl. L 186 vom 11.7.2019, S. 57).</w:t>
      </w:r>
    </w:p>
    <w:p>
      <w:r>
        <w:t xml:space="preserve">(3) Macht ein Unternehmer Bewertungen zugänglich, die Verbraucher im Hinblick auf Waren oder Dienstleistungen vorgenommen haben, so gelten als wesentlich Informationen darüber, ob und wie der Unternehmer sicherstellt, dass die veröffentlichten Bewertungen von solchen Verbrauchern stammen, die die Waren oder Dienstleistungen tatsächlich genutzt oder erworben haben.</w:t>
      </w:r>
    </w:p>
    <w:p>
      <w:r>
        <w:t xml:space="preserve">(4) Als wesentlich im Sinne des § 5a Absatz 1 gelten auch solche Informationen, die dem Verbraucher auf Grund unionsrechtlicher Verordnungen oder nach Rechtsvorschriften zur Umsetzung unionsrechtlicher Richtlinien für kommerzielle Kommunikation einschließlich Werbung und Marketing nicht vorenthalten werden dürfen.</w:t>
      </w:r>
    </w:p>
    <w:p>
      <w:r>
        <w:rPr>
          <w:color w:val="555555"/>
          <w:sz w:val="17"/>
        </w:rPr>
        <w:t xml:space="preserve">Zitiervorschlag: § 5b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