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UVZV (Brandenburg) — Inkrafttreten</w:t>
      </w:r>
    </w:p>
    <w:p>
      <w:r>
        <w:rPr>
          <w:color w:val="555555"/>
          <w:sz w:val="18"/>
        </w:rPr>
        <w:t xml:space="preserve">Unterhaltungsverbändezuständigkeitsverordnung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7. April 2009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5 UVZV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https://recht.nulegal.eu/gesetze/UVZV/5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