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UVPG — Überwachung</w:t>
      </w:r>
    </w:p>
    <w:p>
      <w:r>
        <w:rPr>
          <w:color w:val="555555"/>
          <w:sz w:val="18"/>
        </w:rPr>
        <w:t xml:space="preserve">Gesetz über die Umweltverträglichkeitsprüfung</w:t>
      </w:r>
    </w:p>
    <w:p>
      <w:r>
        <w:rPr>
          <w:color w:val="555555"/>
          <w:sz w:val="18"/>
        </w:rPr>
        <w:t xml:space="preserve">Stand: 13.04.2021 (konsolidierte Textfassung, kein amtliches Inkrafttretensdatum)</w:t>
      </w:r>
    </w:p>
    <w:p>
      <w:r>
        <w:t xml:space="preserve">(1) Die zuständige Behörde hat durch geeignete Maßnahmen zu überwachen, dass Vorhaben, die in Anlage 1 unter den Nummern 19.3 bis 19.9 aufgeführt sind, im Einklang mit den umweltbezogenen Bestimmungen des Zulassungsbescheids nach § 65 durchgeführt werden. Bei UVP-pflichtigen Vorhaben gilt dies insbesondere für die im Planfeststellungsbescheid festgelegten Merkmale des Vorhabens und des Standorts, für die Maßnahmen, mit denen erhebliche nachteilige Umweltauswirkungen ausgeschlossen, vermindert oder ausgeglichen werden sollen, sowie für die Ersatzmaßnahmen bei Eingriffen in Natur und Landschaft.</w:t>
      </w:r>
    </w:p>
    <w:p>
      <w:r>
        <w:t xml:space="preserve">(2) Die Überwachung nach Absatz 1 kann dem Vorhabenträger aufgegeben werden, soweit dies nach landesrechtlichen Vorschriften vorgesehen ist.</w:t>
      </w:r>
    </w:p>
    <w:p>
      <w:r>
        <w:rPr>
          <w:color w:val="555555"/>
          <w:sz w:val="17"/>
        </w:rPr>
        <w:t xml:space="preserve">Zitiervorschlag: § 68 UVPG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https://recht.nulegal.eu/gesetze/UVPG/68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