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65 UVPG — Planfeststellung; Plangenehmigung</w:t>
      </w:r>
    </w:p>
    <w:p>
      <w:r>
        <w:rPr>
          <w:color w:val="555555"/>
          <w:sz w:val="18"/>
        </w:rPr>
        <w:t xml:space="preserve">Gesetz über die Umweltverträglichkeitsprüfung</w:t>
      </w:r>
    </w:p>
    <w:p>
      <w:r>
        <w:rPr>
          <w:color w:val="555555"/>
          <w:sz w:val="18"/>
        </w:rPr>
        <w:t xml:space="preserve">Stand: 29.07.2026 (konsolidierte Textfassung, kein amtliches Inkrafttretensdatum)</w:t>
      </w:r>
    </w:p>
    <w:p>
      <w:r>
        <w:t xml:space="preserve">(1) Vorhaben, die in der Anlage 1 unter den Nummern 19.3 bis 19.9 aufgeführt sind, sowie die Änderung solcher Vorhaben bedürfen der Planfeststellung durch die zuständige Behörde, sofern dafür nach den §§ 6 bis 14 eine Verpflichtung zur Durchführung einer Umweltverträglichkeitsprüfung besteht.</w:t>
      </w:r>
    </w:p>
    <w:p>
      <w:r>
        <w:t xml:space="preserve">(2) Sofern keine Verpflichtung zur Durchführung einer Umweltverträglichkeitsprüfung besteht, bedarf das Vorhaben der Plangenehmigung. Die Plangenehmigung entfällt in Fällen von unwesentlicher Bedeutung. Diese liegen vor, wenn die Prüfwerte nach § 7 Absatz 1 und 2 für Größe und Leistung, die die Vorprüfung eröffnen, nicht erreicht werden oder die Voraussetzungen des § 74b des Verwaltungsverfahrensgesetzes erfüllt sind; die §§ 10 bis 12 gelten entsprechend. Die Sätze 2 und 3 gelten nicht für Errichtung, Betrieb und Änderung von Rohrleitungsanlagen zum Befördern wassergefährdender Stoffe sowie für die Änderung ihres Betriebs, ausgenommen Änderungen von unwesentlicher Bedeutung.</w:t>
      </w:r>
    </w:p>
    <w:p>
      <w:r>
        <w:t xml:space="preserve">(3) Für Vorhaben, die in der Anlage 1 Nummer 19.7 oder 19.8 aufgeführt sind und die zugleich die Errichtung, den Betrieb oder die Änderung von Wärmeleitungen betreffen, ist anstelle der Absätze 1 und 2 sowie anstelle der §§ 66 bis 69 der § 8 des Geothermie-Beschleunigungsgesetzes vom 22. Dezember 2025 (BGBl. 2025 I Nr. 348, S. 2) anzuwenden.</w:t>
      </w:r>
    </w:p>
    <w:p>
      <w:r>
        <w:rPr>
          <w:color w:val="555555"/>
          <w:sz w:val="17"/>
        </w:rPr>
        <w:t xml:space="preserve">Zitiervorschlag: § 65 UVPG</w:t>
      </w:r>
    </w:p>
    <w:p>
      <w:r>
        <w:rPr>
          <w:color w:val="555555"/>
          <w:sz w:val="17"/>
        </w:rPr>
        <w:t xml:space="preserve">Quelle: Bundesamt für Justiz, abgerufen 29.07.2026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https://recht.nulegal.eu/gesetze/UVPG/65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