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UVPG — Grenzüberschreitende Behördenbeteiligung bei inländischen Plänen und Programmen</w:t>
      </w:r>
    </w:p>
    <w:p>
      <w:r>
        <w:rPr>
          <w:color w:val="555555"/>
          <w:sz w:val="18"/>
        </w:rPr>
        <w:t xml:space="preserve">Gesetz über die Umweltverträglichkeitsprüfung</w:t>
      </w:r>
    </w:p>
    <w:p>
      <w:r>
        <w:rPr>
          <w:color w:val="555555"/>
          <w:sz w:val="18"/>
        </w:rPr>
        <w:t xml:space="preserve">Stand: 13.04.2021 (konsolidierte Textfassung, kein amtliches Inkrafttretensdatum)</w:t>
      </w:r>
    </w:p>
    <w:p>
      <w:r>
        <w:t xml:space="preserve">(1) Für die grenzüberschreitende Behördenbeteiligung bei Strategischen Umweltprüfungen gelten die Vorschriften über die Benachrichtigung eines anderen Staates nach § 54 und für die grenzüberschreitende Behördenbeteiligung nach § 55 entsprechend. Bei der Benachrichtigung der zuständigen Behörde eines anderen Staates ist ein Exemplar des Plan- oder Programmentwurfs und des Umweltberichts zu übermitteln.</w:t>
      </w:r>
    </w:p>
    <w:p>
      <w:r>
        <w:t xml:space="preserve">(2) Die zuständige deutsche Behörde übermittelt den beteiligten Behörden des anderen Staates die Benachrichtigung in einer Amtssprache des anderen Staates. Bei der Durchführung der grenzüberschreitenden Behördenbeteiligung übermittelt sie zumindest folgende Unterlagen in der Amtssprache des anderen Staates:</w:t>
      </w:r>
    </w:p>
    <w:p>
      <w:pPr>
        <w:ind w:left="420"/>
      </w:pPr>
      <w:r>
        <w:t xml:space="preserve">1. den Inhalt der Bekanntmachung nach § 42 in Verbindung mit § 19 Absatz 1,</w:t>
      </w:r>
    </w:p>
    <w:p>
      <w:pPr>
        <w:ind w:left="420"/>
      </w:pPr>
      <w:r>
        <w:t xml:space="preserve">2. die nichttechnische Zusammenfassung des Umweltberichts sowie</w:t>
      </w:r>
    </w:p>
    <w:p>
      <w:pPr>
        <w:ind w:left="420"/>
      </w:pPr>
      <w:r>
        <w:t xml:space="preserve">3. die Teile des Plan- oder Programmentwurfs und des Umweltberichts, die es den beteiligten Behörden und der Öffentlichkeit des anderen Staates ermöglichen, die voraussichtlichen erheblichen nachteiligen grenzüberschreitenden Umweltauswirkungen des Vorhabens einzuschätzen und dazu Stellung zu nehmen oder sich zu äußern.</w:t>
      </w:r>
    </w:p>
    <w:p>
      <w:r>
        <w:t xml:space="preserve">(3) Die zuständige deutsche Behörde setzt eine angemessene Frist, innerhalb derer die zuständige Behörde des anderen Staates Gelegenheit zur Stellungnahme hat.</w:t>
      </w:r>
    </w:p>
    <w:p>
      <w:r>
        <w:rPr>
          <w:color w:val="555555"/>
          <w:sz w:val="17"/>
        </w:rPr>
        <w:t xml:space="preserve">Zitiervorschlag: § 60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