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UVPG — Benachrichtigung eines anderen Staates</w:t>
      </w:r>
    </w:p>
    <w:p>
      <w:r>
        <w:rPr>
          <w:color w:val="555555"/>
          <w:sz w:val="18"/>
        </w:rPr>
        <w:t xml:space="preserve">Gesetz über die Umweltverträglichkeitsprüfung</w:t>
      </w:r>
    </w:p>
    <w:p>
      <w:r>
        <w:rPr>
          <w:color w:val="555555"/>
          <w:sz w:val="18"/>
        </w:rPr>
        <w:t xml:space="preserve">Stand: 13.04.2021 (konsolidierte Textfassung, kein amtliches Inkrafttretensdatum)</w:t>
      </w:r>
    </w:p>
    <w:p>
      <w:r>
        <w:t xml:space="preserve">(1) Wenn ein Vorhaben, für das eine UVP-Pflicht besteht, erhebliche grenzüberschreitende Umweltauswirkungen haben kann, benachrichtigt die zuständige deutsche Behörde frühzeitig die von dem anderen Staat benannte Behörde durch Übersendung geeigneter Unterlagen über das Vorhaben. Wenn der andere Staat keine Behörde benannt hat, so wird die oberste für Umweltangelegenheiten zuständige Behörde des anderen Staates benachrichtigt.</w:t>
      </w:r>
    </w:p>
    <w:p>
      <w:r>
        <w:t xml:space="preserve">(2) Absatz 1 gilt entsprechend, wenn ein anderer Staat um Benachrichtigung ersucht.</w:t>
      </w:r>
    </w:p>
    <w:p>
      <w:r>
        <w:t xml:space="preserve">(3) Die Benachrichtigung und die geeigneten Unterlagen sind in deutscher Sprache und in einer Amtssprache des anderen Staates zu übermitteln.</w:t>
      </w:r>
    </w:p>
    <w:p>
      <w:r>
        <w:t xml:space="preserve">(4) Die zuständige deutsche Behörde bittet die von dem anderen Staat benannte Behörde um Mitteilung innerhalb einer angemessenen Frist, ob eine Beteiligung erwünscht wird.</w:t>
      </w:r>
    </w:p>
    <w:p>
      <w:r>
        <w:t xml:space="preserve">(5) Teilt der andere Staat mit, dass eine Beteiligung gewünscht wird, so findet eine grenzüberschreitende Behörden- und Öffentlichkeitsbeteiligung nach Maßgabe der §§ 55 bis 57 statt.</w:t>
      </w:r>
    </w:p>
    <w:p>
      <w:r>
        <w:t xml:space="preserve">(6) Wenn ein Vorhaben, für das die UVP-Pflicht besteht, grenzüberschreitende Umweltauswirkungen haben kann und der andere Staat eine Beteiligung nicht wünscht, kann sich die betroffene Öffentlichkeit des anderen Staates am inländischen Beteiligungsverfahren nach Maßgabe der §§ 18 bis 22 beteiligen.</w:t>
      </w:r>
    </w:p>
    <w:p>
      <w:r>
        <w:rPr>
          <w:color w:val="555555"/>
          <w:sz w:val="17"/>
        </w:rPr>
        <w:t xml:space="preserve">Zitiervorschlag: § 54 UVPG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https://recht.nulegal.eu/gesetze/UVPG/54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