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UVPBergbV</w:t>
      </w:r>
    </w:p>
    <w:p>
      <w:r>
        <w:rPr>
          <w:color w:val="555555"/>
          <w:sz w:val="18"/>
        </w:rPr>
        <w:t xml:space="preserve">Verordnung über die Umweltverträglichkeitsprüfung bergbaulicher 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57c des Bundesberggesetzes vom 13. August 1980 (BGBl. I S. 1310), der durch Artikel 1 des Gesetzes vom 12. Februar 1990 (BGBl. I S. 215) eingefügt worden ist, verordnet der Bundesminister für Wirtschaft im Einvernehmen mit dem Bundesminister für Umwelt, Naturschutz und Reaktorsicherheit:</w:t>
      </w:r>
    </w:p>
    <w:p>
      <w:r>
        <w:rPr>
          <w:color w:val="555555"/>
          <w:sz w:val="17"/>
        </w:rPr>
        <w:t xml:space="preserve">Zitiervorschlag: Eingangsformel UVPBergbV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https://recht.nulegal.eu/gesetze/UVPBergbV/eingangsformel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