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UVPBergbV — Inkrafttreten</w:t>
      </w:r>
    </w:p>
    <w:p>
      <w:r>
        <w:rPr>
          <w:color w:val="555555"/>
          <w:sz w:val="18"/>
        </w:rPr>
        <w:t xml:space="preserve">Verordnung über die Umweltverträglichkeitsprüfung bergbaulicher Vorhaben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1990 in Kraft.</w:t>
      </w:r>
    </w:p>
    <w:p>
      <w:r>
        <w:rPr>
          <w:color w:val="555555"/>
          <w:sz w:val="17"/>
        </w:rPr>
        <w:t xml:space="preserve">Zitiervorschlag: § 5 UVPBergbV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https://recht.nulegal.eu/gesetze/UVPBergbV/5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