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UVAV 2024 — Allgemeine Daten der Anzeige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Anzeigen nach § 2 Absatz 1 Satz 1 haben folgende Daten zu enthalten:</w:t>
      </w:r>
    </w:p>
    <w:p>
      <w:pPr>
        <w:ind w:left="420"/>
      </w:pPr>
      <w:r>
        <w:t xml:space="preserve">1. den Träger der gesetzlichen Unfallversicherung als Empfänger der Anzeige,</w:t>
      </w:r>
    </w:p>
    <w:p>
      <w:pPr>
        <w:ind w:left="420"/>
      </w:pPr>
      <w:r>
        <w:t xml:space="preserve">2. von der versicherten Person:</w:t>
      </w:r>
    </w:p>
    <w:p>
      <w:pPr>
        <w:ind w:left="780"/>
      </w:pPr>
      <w:r>
        <w:t xml:space="preserve">a) den Namen und den Vornamen,</w:t>
      </w:r>
    </w:p>
    <w:p>
      <w:pPr>
        <w:ind w:left="780"/>
      </w:pPr>
      <w:r>
        <w:t xml:space="preserve">b) das Geburtsdatum,</w:t>
      </w:r>
    </w:p>
    <w:p>
      <w:pPr>
        <w:ind w:left="780"/>
      </w:pPr>
      <w:r>
        <w:t xml:space="preserve">c) die Anschrift,</w:t>
      </w:r>
    </w:p>
    <w:p>
      <w:pPr>
        <w:ind w:left="780"/>
      </w:pPr>
      <w:r>
        <w:t xml:space="preserve">d) das Geschlecht,</w:t>
      </w:r>
    </w:p>
    <w:p>
      <w:pPr>
        <w:ind w:left="780"/>
      </w:pPr>
      <w:r>
        <w:t xml:space="preserve">e) die Krankenkasse,</w:t>
      </w:r>
    </w:p>
    <w:p>
      <w:pPr>
        <w:ind w:left="780"/>
      </w:pPr>
      <w:r>
        <w:t xml:space="preserve">f) die Staatsangehörigkeit und</w:t>
      </w:r>
    </w:p>
    <w:p>
      <w:pPr>
        <w:ind w:left="780"/>
      </w:pPr>
      <w:r>
        <w:t xml:space="preserve">g) sofern zutreffend den Namen und die Anschrift der gesetzlich vertretungsberechtigten Personen,</w:t>
      </w:r>
    </w:p>
    <w:p>
      <w:pPr>
        <w:ind w:left="420"/>
      </w:pPr>
      <w:r>
        <w:t xml:space="preserve">3. den Namen und den Vornamen der anzeigenden Person oder einer von ihr bevollmächtigten Person,</w:t>
      </w:r>
    </w:p>
    <w:p>
      <w:pPr>
        <w:ind w:left="420"/>
      </w:pPr>
      <w:r>
        <w:t xml:space="preserve">4. das Datum der Anzeige.</w:t>
      </w:r>
    </w:p>
    <w:p>
      <w:r>
        <w:t xml:space="preserve">(2) Folgende Daten können freiwillig erhoben werden:</w:t>
      </w:r>
    </w:p>
    <w:p>
      <w:pPr>
        <w:ind w:left="420"/>
      </w:pPr>
      <w:r>
        <w:t xml:space="preserve">1. die Telefonnummer der versicherten Person mit deren Einverständnis,</w:t>
      </w:r>
    </w:p>
    <w:p>
      <w:pPr>
        <w:ind w:left="420"/>
      </w:pPr>
      <w:r>
        <w:t xml:space="preserve">2. sofern zutreffend die Telefonnummer der gesetzlich vertretungsberechtigten Personen mit deren Einverständnis,</w:t>
      </w:r>
    </w:p>
    <w:p>
      <w:pPr>
        <w:ind w:left="420"/>
      </w:pPr>
      <w:r>
        <w:t xml:space="preserve">3. die Telefonnummer der anzeigenden Person oder einer von ihr bevollmächtigten Person.</w:t>
      </w:r>
    </w:p>
    <w:p>
      <w:r>
        <w:rPr>
          <w:color w:val="555555"/>
          <w:sz w:val="17"/>
        </w:rPr>
        <w:t xml:space="preserve">Zitiervorschlag: § 3 UVAV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