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UTeilnahmeDatVO (Nordrhein-Westfalen)</w:t>
      </w:r>
    </w:p>
    <w:p>
      <w:r>
        <w:rPr>
          <w:color w:val="555555"/>
          <w:sz w:val="18"/>
        </w:rPr>
        <w:t xml:space="preserve">U-Untersuchung-TeilnahmedatenVO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10. September 2008</w:t>
      </w:r>
    </w:p>
    <w:p>
      <w:r>
        <w:t xml:space="preserve">Aufgrund des § 32a des Heilberufsgesetzes (HeilBerG) vom 9. Mai 2000 (GV. NRW. S. 403), zuletzt geändert durch Gesetz vom 20. November 2007 (GV. NRW. S. 572) in Verbindung mit § 31 Abs. 5 Satz 1 und 2 des Meldegesetzes NRW in der Fassung der Bekanntmachung vom 16. September 1997 (GV. NRW. S. 332, ber. S. 386), zuletzt geändert durch Artikel 1 des Gesetzes vom 5. April 2005 (GV. NRW. S. 263), wird im Einvernehmen mit dem Ministerium für Generationen, Frauen, Familie und Integration verordnet:</w:t>
      </w:r>
    </w:p>
    <w:p>
      <w:r>
        <w:rPr>
          <w:color w:val="555555"/>
          <w:sz w:val="17"/>
        </w:rPr>
        <w:t xml:space="preserve">Zitiervorschlag: Volltext UTeilnahmeDatVO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https://recht.nulegal.eu/gesetze/UTeilnahmeDatVO/volltext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