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UStatG 2005 — Erhebung der Unfälle beim Umgang mit und bei der Beförderung von wassergefährdenden Stoffen</w:t>
      </w:r>
    </w:p>
    <w:p>
      <w:r>
        <w:rPr>
          <w:color w:val="555555"/>
          <w:sz w:val="18"/>
        </w:rPr>
        <w:t xml:space="preserve">Umweltstatistikgesetz</w:t>
      </w:r>
    </w:p>
    <w:p>
      <w:r>
        <w:rPr>
          <w:color w:val="555555"/>
          <w:sz w:val="18"/>
        </w:rPr>
        <w:t xml:space="preserve">Stand: 16.05.2024 (konsolidierte Textfassung, kein amtliches Inkrafttretensdatum)</w:t>
      </w:r>
    </w:p>
    <w:p>
      <w:r>
        <w:t xml:space="preserve">(1) Die Erhebung erfasst bei den nach Landesrecht für die Entgegennahme der Anzeigen über die Unfälle beim Umgang mit wassergefährdenden Stoffen zuständigen Behörden jährlich, beginnend mit dem Berichtsjahr 2022, die Erhebungsmerkmale</w:t>
      </w:r>
    </w:p>
    <w:p>
      <w:pPr>
        <w:ind w:left="420"/>
      </w:pPr>
      <w:r>
        <w:t xml:space="preserve">1. Ort und Datum des Unfalls, hilfsweise Datum der Feststellung, und das für die Bewertung des Unfalls vorgegebene betroffene Gebiet,</w:t>
      </w:r>
    </w:p>
    <w:p>
      <w:pPr>
        <w:ind w:left="420"/>
      </w:pPr>
      <w:r>
        <w:t xml:space="preserve">2. Art der Anlage, jeweils nach Verwendungszweck,</w:t>
      </w:r>
    </w:p>
    <w:p>
      <w:pPr>
        <w:ind w:left="420"/>
      </w:pPr>
      <w:r>
        <w:t xml:space="preserve">3. Ursache des Unfalls,</w:t>
      </w:r>
    </w:p>
    <w:p>
      <w:pPr>
        <w:ind w:left="420"/>
      </w:pPr>
      <w:r>
        <w:t xml:space="preserve">4. Art, Menge und maßgebende Wassergefährdungsklasse des freigesetzten und wiedergewonnenen Stoffes,</w:t>
      </w:r>
    </w:p>
    <w:p>
      <w:pPr>
        <w:ind w:left="420"/>
      </w:pPr>
      <w:r>
        <w:t xml:space="preserve">5. Unfallfolgen,</w:t>
      </w:r>
    </w:p>
    <w:p>
      <w:pPr>
        <w:ind w:left="420"/>
      </w:pPr>
      <w:r>
        <w:t xml:space="preserve">6. Maßnahmen der Schadensbeseitigung.</w:t>
      </w:r>
    </w:p>
    <w:p>
      <w:r>
        <w:t xml:space="preserve">(2) Die Erhebung erfasst bei den nach Landesrecht für die Entgegennahme der Anzeigen über Unfälle bei der Beförderung wassergefährdender Stoffe und für die Beseitigung von Unfallfolgen zuständigen Behörden oder bei Dritten, soweit ihnen die Aufgabe der Entgegennahme der Anzeigen über Unfälle bei der Beförderung wassergefährdender Stoffe übertragen wurde und soweit sie für die Beseitigung von Unfallfolgen zuständig sind, jährlich, beginnend mit dem Berichtsjahr 2022, die Erhebungsmerkmale</w:t>
      </w:r>
    </w:p>
    <w:p>
      <w:pPr>
        <w:ind w:left="420"/>
      </w:pPr>
      <w:r>
        <w:t xml:space="preserve">1. Art des Beförderungsmittels und der Umschließung,</w:t>
      </w:r>
    </w:p>
    <w:p>
      <w:pPr>
        <w:ind w:left="420"/>
      </w:pPr>
      <w:r>
        <w:t xml:space="preserve">2. Ort und Datum des Unfalls, hilfsweise Datum der Feststellung, und das für die Bewertung des Unfalls vorgegebene betroffene Gebiet,</w:t>
      </w:r>
    </w:p>
    <w:p>
      <w:pPr>
        <w:ind w:left="420"/>
      </w:pPr>
      <w:r>
        <w:t xml:space="preserve">3. Ursache des Unfalls,</w:t>
      </w:r>
    </w:p>
    <w:p>
      <w:pPr>
        <w:ind w:left="420"/>
      </w:pPr>
      <w:r>
        <w:t xml:space="preserve">4. Art, Menge und maßgebende Wassergefährdungsklasse des beförderten, freigesetzten und wiedergewonnenen Stoffes,</w:t>
      </w:r>
    </w:p>
    <w:p>
      <w:pPr>
        <w:ind w:left="420"/>
      </w:pPr>
      <w:r>
        <w:t xml:space="preserve">5. Unfallfolgen,</w:t>
      </w:r>
    </w:p>
    <w:p>
      <w:pPr>
        <w:ind w:left="420"/>
      </w:pPr>
      <w:r>
        <w:t xml:space="preserve">6. Maßnahmen der Schadensbeseitigung.</w:t>
      </w:r>
    </w:p>
    <w:p>
      <w:r>
        <w:t xml:space="preserve">(3) Als Unfall im Sinne der Absätze 1 und 2 gilt das Austreten einer im Hinblick auf den Schutz der Gewässer nicht unerheblichen Menge wassergefährdender Stoffe.</w:t>
      </w:r>
    </w:p>
    <w:p>
      <w:r>
        <w:t xml:space="preserve">(4) (weggefallen)</w:t>
      </w:r>
    </w:p>
    <w:p>
      <w:r>
        <w:t xml:space="preserve">(5) (weggefallen)</w:t>
      </w:r>
    </w:p>
    <w:p>
      <w:r>
        <w:rPr>
          <w:color w:val="555555"/>
          <w:sz w:val="17"/>
        </w:rPr>
        <w:t xml:space="preserve">Zitiervorschlag: § 9 UStatG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https://recht.nulegal.eu/gesetze/UStatG%202005/9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