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UStatG 2005 — Erhebung der Klärschlammaufbringungsflächen in der Landwirtschaft</w:t>
      </w:r>
    </w:p>
    <w:p>
      <w:r>
        <w:rPr>
          <w:color w:val="555555"/>
          <w:sz w:val="18"/>
        </w:rPr>
        <w:t xml:space="preserve">Umweltstatistikgesetz</w:t>
      </w:r>
    </w:p>
    <w:p>
      <w:r>
        <w:rPr>
          <w:color w:val="555555"/>
          <w:sz w:val="18"/>
        </w:rPr>
        <w:t xml:space="preserve">Stand: 16.05.2024 (konsolidierte Textfassung, kein amtliches Inkrafttretensdatum)</w:t>
      </w:r>
    </w:p>
    <w:p>
      <w:r>
        <w:t xml:space="preserve">Die Erhebung erfasst ab dem Berichtsjahr 2022 jährlich bei den Stellen, die nach Landesrecht für die Entgegennahme der Angaben zur Auf- oder Einbringung von Klärschlamm in der Landwirtschaft zuständig sind, oder bei Dritten, soweit ihnen die Aufgabe der Entgegennahme der Angaben zur Auf- oder Einbringung von Klärschlamm in der Landwirtschaft übertragen wurde, als Erhebungsmerkmal die Fläche, auf der die Auf- oder Einbringung des Klärschlamms erfolgte, nach Größe, Ort und Geokoordinaten. Die Angaben hierzu sind bis zum 31. März des dem Berichtsjahr folgenden Jahres an das Statistische Landesamt zu übermitteln.</w:t>
      </w:r>
    </w:p>
    <w:p>
      <w:r>
        <w:rPr>
          <w:color w:val="555555"/>
          <w:sz w:val="17"/>
        </w:rPr>
        <w:t xml:space="preserve">Zitiervorschlag: § 8a UStatG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https://recht.nulegal.eu/gesetze/UStatG%202005/8a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