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UStG 1980 — Umsätze für die Seeschifffahrt und für die Luftfahrt</w:t>
      </w:r>
    </w:p>
    <w:p>
      <w:r>
        <w:rPr>
          <w:color w:val="555555"/>
          <w:sz w:val="18"/>
        </w:rPr>
        <w:t xml:space="preserve">Umsatzsteuergesetz</w:t>
      </w:r>
    </w:p>
    <w:p>
      <w:r>
        <w:rPr>
          <w:color w:val="555555"/>
          <w:sz w:val="18"/>
        </w:rPr>
        <w:t xml:space="preserve">Stand: 14.03.2026 (konsolidierte Textfassung, kein amtliches Inkrafttretensdatum)</w:t>
      </w:r>
    </w:p>
    <w:p>
      <w:r>
        <w:t xml:space="preserve">(1) Umsätze für die Seeschifffahrt (§ 4 Nr. 2) sind:</w:t>
      </w:r>
    </w:p>
    <w:p>
      <w:pPr>
        <w:ind w:left="420"/>
      </w:pPr>
      <w:r>
        <w:t xml:space="preserve">1. die Lieferungen, Umbauten, Instandsetzungen, Wartungen, Vercharterungen und Vermietungen von Wasserfahrzeugen für die Seeschifffahrt, die dem Erwerb durch die Seeschifffahrt oder der Rettung Schiffbrüchiger zu dienen bestimmt sind (aus Positionen 8901 und 8902 00, aus Unterposition 8903 92 10, aus Position 8904 00 und aus Unterposition 8906 90 10 des Zolltarifs);</w:t>
      </w:r>
    </w:p>
    <w:p>
      <w:pPr>
        <w:ind w:left="420"/>
      </w:pPr>
      <w:r>
        <w:t xml:space="preserve">2. die Lieferungen, Instandsetzungen, Wartungen und Vermietungen von Gegenständen, die zur Ausrüstung der in Nummer 1 bezeichneten Wasserfahrzeuge bestimmt sind;</w:t>
      </w:r>
    </w:p>
    <w:p>
      <w:pPr>
        <w:ind w:left="420"/>
      </w:pPr>
      <w:r>
        <w:t xml:space="preserve">3. die Lieferungen von Gegenständen, die zur Versorgung der in Nummer 1 bezeichneten Wasserfahrzeuge bestimmt sind. Nicht befreit sind die Lieferungen von Bordproviant zur Versorgung von Wasserfahrzeugen der Küstenfischerei;</w:t>
      </w:r>
    </w:p>
    <w:p>
      <w:pPr>
        <w:ind w:left="420"/>
      </w:pPr>
      <w:r>
        <w:t xml:space="preserve">4. die Lieferungen von Gegenständen, die zur Versorgung von Kriegsschiffen (Unterposition 8906 10 00 des Zolltarifs) auf Fahrten bestimmt sind, bei denen ein Hafen oder ein Ankerplatz im Ausland und außerhalb des Küstengebiets im Sinne des Zollrechts angelaufen werden soll;</w:t>
      </w:r>
    </w:p>
    <w:p>
      <w:pPr>
        <w:ind w:left="420"/>
      </w:pPr>
      <w:r>
        <w:t xml:space="preserve">5. andere als die in den Nummern 1 und 2 bezeichneten sonstigen Leistungen, die für den unmittelbaren Bedarf der in Nummer 1 bezeichneten Wasserfahrzeuge, einschließlich ihrer Ausrüstungsgegenstände und ihrer Ladungen, bestimmt sind.</w:t>
      </w:r>
    </w:p>
    <w:p>
      <w:r>
        <w:t xml:space="preserve">(2) Umsätze für die Luftfahrt (§ 4 Nr. 2) sind:</w:t>
      </w:r>
    </w:p>
    <w:p>
      <w:pPr>
        <w:ind w:left="420"/>
      </w:pPr>
      <w:r>
        <w:t xml:space="preserve">1. die Lieferungen, Umbauten, Instandsetzungen, Wartungen, Vercharterungen und Vermietungen von Luftfahrzeugen, die zur Verwendung durch Unternehmer bestimmt sind, die im entgeltlichen Luftverkehr überwiegend grenzüberschreitende Beförderungen oder Beförderungen auf ausschließlich im Ausland gelegenen Strecken und nur in unbedeutendem Umfang nach § 4 Nummer 17 Buchstabe b steuerfreie, auf das Inland beschränkte Beförderungen durchführen;</w:t>
      </w:r>
    </w:p>
    <w:p>
      <w:pPr>
        <w:ind w:left="420"/>
      </w:pPr>
      <w:r>
        <w:t xml:space="preserve">2. die Lieferungen, Instandsetzungen, Wartungen und Vermietungen von Gegenständen, die zur Ausrüstung der in Nummer 1 bezeichneten Luftfahrzeuge bestimmt sind;</w:t>
      </w:r>
    </w:p>
    <w:p>
      <w:pPr>
        <w:ind w:left="420"/>
      </w:pPr>
      <w:r>
        <w:t xml:space="preserve">3. die Lieferungen von Gegenständen, die zur Versorgung der in Nummer 1 bezeichneten Luftfahrzeuge bestimmt sind;</w:t>
      </w:r>
    </w:p>
    <w:p>
      <w:pPr>
        <w:ind w:left="420"/>
      </w:pPr>
      <w:r>
        <w:t xml:space="preserve">4. andere als die in den Nummern 1 und 2 bezeichneten sonstigen Leistungen, die für den unmittelbaren Bedarf der in Nummer 1 bezeichneten Luftfahrzeuge, einschließlich ihrer Ausrüstungsgegenstände und ihrer Ladungen, bestimmt sind.</w:t>
      </w:r>
    </w:p>
    <w:p>
      <w:r>
        <w:t xml:space="preserve">(3) Die in den Absätzen 1 und 2 bezeichneten Voraussetzungen müssen vom Unternehmer nachgewiesen sein. Das Bundesministerium der Finanzen kann mit Zustimmung des Bundesrates durch Rechtsverordnung bestimmen, wie der Unternehmer den Nachweis zu führen hat.</w:t>
      </w:r>
    </w:p>
    <w:p>
      <w:r>
        <w:rPr>
          <w:color w:val="555555"/>
          <w:sz w:val="17"/>
        </w:rPr>
        <w:t xml:space="preserve">Zitiervorschlag: § 8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