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22e UStG 1980 — Untersagung der Fiskalvertretung</w:t>
      </w:r>
    </w:p>
    <w:p>
      <w:r>
        <w:rPr>
          <w:color w:val="555555"/>
          <w:sz w:val="18"/>
        </w:rPr>
        <w:t xml:space="preserve">Umsatzsteuergesetz</w:t>
      </w:r>
    </w:p>
    <w:p>
      <w:r>
        <w:rPr>
          <w:color w:val="555555"/>
          <w:sz w:val="18"/>
        </w:rPr>
        <w:t xml:space="preserve">Stand: 01.09.2026 (konsolidierte Textfassung, kein amtliches Inkrafttretensdatum)</w:t>
      </w:r>
    </w:p>
    <w:p>
      <w:r>
        <w:t xml:space="preserve">(1) Die zuständige Finanzbehörde kann eine Fiskalvertretung durch die in § 22a Absatz 2 Satz 1 Nummer 2 genannte Person untersagen, wenn der Fiskalvertreter wiederholt gegen die ihm auferlegten Pflichten nach § 22b verstößt oder ordnungswidrig im Sinne des § 26a handelt.</w:t>
      </w:r>
    </w:p>
    <w:p>
      <w:r>
        <w:t xml:space="preserve">(2) Für den vorläufigen Rechtsschutz gegen die Untersagung gelten § 361 Abs. 4 der Abgabenordnung und § 69 Abs. 5 der Finanzgerichtsordnung.</w:t>
      </w:r>
    </w:p>
    <w:p>
      <w:r>
        <w:rPr>
          <w:color w:val="555555"/>
          <w:sz w:val="17"/>
        </w:rPr>
        <w:t xml:space="preserve">Zitiervorschlag: § 22e UStG 1980</w:t>
      </w:r>
    </w:p>
    <w:p>
      <w:r>
        <w:rPr>
          <w:color w:val="555555"/>
          <w:sz w:val="17"/>
        </w:rPr>
        <w:t xml:space="preserve">Quelle: Bundesamt für Justiz, abgerufen 01.09.2026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https://recht.nulegal.eu/gesetze/UStG%201980/22e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