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UStDV 1980 — Aufzeichnungspflichten der Kleinunternehmer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Unternehmer, auf deren Umsätze § 19 Abs. 1 Satz 1 des Gesetzes anzuwenden ist, haben an Stelle der nach § 22 Abs. 2 bis 4 des Gesetzes vorgeschriebenen Angaben Folgendes aufzuzeichnen:</w:t>
      </w:r>
    </w:p>
    <w:p>
      <w:pPr>
        <w:ind w:left="420"/>
      </w:pPr>
      <w:r>
        <w:t xml:space="preserve">1. die Werte der erhaltenen Gegenleistungen für die von ihnen ausgeführten Lieferungen und sonstigen Leistungen;</w:t>
      </w:r>
    </w:p>
    <w:p>
      <w:pPr>
        <w:ind w:left="420"/>
      </w:pPr>
      <w:r>
        <w:t xml:space="preserve">2. die sonstigen Leistungen im Sinne des § 3 Abs. 9a Nr. 2 des Gesetzes. Für ihre Bemessung gilt Nummer 1 entsprechend.</w:t>
      </w:r>
    </w:p>
    <w:p>
      <w:r>
        <w:t xml:space="preserve">Die Aufzeichnungspflichten nach § 22 Abs. 2 Nr. 4, 7, 8 und 9 des Gesetzes bleiben unberührt.</w:t>
      </w:r>
    </w:p>
    <w:p>
      <w:r>
        <w:rPr>
          <w:color w:val="555555"/>
          <w:sz w:val="17"/>
        </w:rPr>
        <w:t xml:space="preserve">Zitiervorschlag: § 65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