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UStDV 1980 — Aufzeichnungspflichten</w:t>
      </w:r>
    </w:p>
    <w:p>
      <w:r>
        <w:rPr>
          <w:color w:val="555555"/>
          <w:sz w:val="18"/>
        </w:rPr>
        <w:t xml:space="preserve">Umsatzsteuer-Durchführungsverordnung</w:t>
      </w:r>
    </w:p>
    <w:p>
      <w:r>
        <w:rPr>
          <w:color w:val="555555"/>
          <w:sz w:val="18"/>
        </w:rPr>
        <w:t xml:space="preserve">Stand: 10.06.2019 (konsolidierte Textfassung, kein amtliches Inkrafttretensdatum)</w:t>
      </w:r>
    </w:p>
    <w:p>
      <w:r>
        <w:t xml:space="preserve">(1) Die Aufzeichnungen müssen so beschaffen sein, dass es einem sachverständigen Dritten innerhalb einer angemessenen Zeit möglich ist, einen Überblick über die Umsätze des Unternehmers und die abziehbaren Vorsteuern zu erhalten und die Grundlagen für die Steuerberechnung festzustellen.</w:t>
      </w:r>
    </w:p>
    <w:p>
      <w:r>
        <w:t xml:space="preserve">(2) Entgelte, Teilentgelte, Bemessungsgrundlagen nach § 10 Abs. 4 und 5 des Gesetzes, nach § 14c des Gesetzes geschuldete Steuerbeträge sowie Vorsteuerbeträge sind am Schluss jedes Voranmeldungszeitraums zusammenzurechnen. Im Falle des § 17 Abs. 1 Satz 6 des Gesetzes sind die Beträge der Entgeltsminderungen am Schluss jedes Voranmeldungszeitraums zusammenzurechnen.</w:t>
      </w:r>
    </w:p>
    <w:p>
      <w:r>
        <w:t xml:space="preserve">(3) Der Unternehmer kann die Aufzeichnungspflichten nach § 22 Abs. 2 Nr. 1 Satz 1, 3, 5 und 6, Nr. 2 Satz 1 und Nr. 3 Satz 1 des Gesetzes in folgender Weise erfüllen:</w:t>
      </w:r>
    </w:p>
    <w:p>
      <w:pPr>
        <w:ind w:left="420"/>
      </w:pPr>
      <w:r>
        <w:t xml:space="preserve">1. Das Entgelt oder Teilentgelt und der Steuerbetrag werden in einer Summe statt des Entgelts oder des Teilentgelts aufgezeichnet.</w:t>
      </w:r>
    </w:p>
    <w:p>
      <w:pPr>
        <w:ind w:left="420"/>
      </w:pPr>
      <w:r>
        <w:t xml:space="preserve">2. Die Bemessungsgrundlage nach § 10 Abs. 4 und 5 des Gesetzes und der darauf entfallende Steuerbetrag werden in einer Summe statt der Bemessungsgrundlage aufgezeichnet.</w:t>
      </w:r>
    </w:p>
    <w:p>
      <w:pPr>
        <w:ind w:left="420"/>
      </w:pPr>
      <w:r>
        <w:t xml:space="preserve">3. Bei der Anwendung des § 17 Abs. 1 Satz 6 des Gesetzes werden die Entgeltsminderung und die darauf entfallende Minderung des Steuerbetrags in einer Summe statt der Entgeltsminderung aufgezeichnet.</w:t>
      </w:r>
    </w:p>
    <w:p>
      <w:r>
        <w:t xml:space="preserve">§ 22 Abs. 2 Nr. 1 Satz 2, Nr. 2 Satz 2 und Nr. 3 Satz 2 des Gesetzes gilt entsprechend. Am Schluss jedes Voranmeldungszeitraums hat der Unternehmer die Summe der Entgelte und Teilentgelte, der Bemessungsgrundlagen nach § 10 Abs. 4 und 5 des Gesetzes sowie der Entgeltsminderungen im Falle des § 17 Abs. 1 Satz 6 des Gesetzes zu errechnen und aufzuzeichnen.</w:t>
      </w:r>
    </w:p>
    <w:p>
      <w:r>
        <w:t xml:space="preserve">(4) Dem Unternehmer, dem wegen der Art und des Umfangs des Geschäfts eine Trennung der Entgelte und Teilentgelte nach Steuersätzen (§ 22 Abs. 2 Nr. 1 Satz 2 und Nr. 2 Satz 2 des Gesetzes) in den Aufzeichnungen nicht zuzumuten ist, kann das Finanzamt auf Antrag gestatten, dass er die Entgelte und Teilentgelte nachträglich auf der Grundlage der Wareneingänge oder, falls diese hierfür nicht verwendet werden können, nach anderen Merkmalen trennt. Entsprechendes gilt für die Trennung nach Steuersätzen bei den Bemessungsgrundlagen nach § 10 Abs. 4 und 5 des Gesetzes (§ 22 Abs. 2 Nr. 1 Satz 3 und Nr. 3 Satz 2 des Gesetzes). Das Finanzamt darf nur ein Verfahren zulassen, dessen steuerliches Ergebnis nicht wesentlich von dem Ergebnis einer nach Steuersätzen getrennten Aufzeichnung der Entgelte, Teilentgelte und sonstigen Bemessungsgrundlagen abweicht. Die Anwendung des Verfahrens kann auf einen in der Gliederung des Unternehmens gesondert geführten Betrieb beschränkt werden.</w:t>
      </w:r>
    </w:p>
    <w:p>
      <w:r>
        <w:t xml:space="preserve">(5) Der Unternehmer kann die Aufzeichnungspflicht nach § 22 Abs. 2 Nr. 5 des Gesetzes in der Weise erfüllen, dass er die Entgelte oder Teilentgelte und die auf sie entfallenden Steuerbeträge (Vorsteuern) jeweils in einer Summe, getrennt nach den in den Eingangsrechnungen angewandten Steuersätzen, aufzeichnet. Am Schluss jedes Voranmeldungszeitraums hat der Unternehmer die Summe der Entgelte und Teilentgelte und die Summe der Vorsteuerbeträge zu errechnen und aufzuzeichnen.</w:t>
      </w:r>
    </w:p>
    <w:p>
      <w:r>
        <w:rPr>
          <w:color w:val="555555"/>
          <w:sz w:val="17"/>
        </w:rPr>
        <w:t xml:space="preserve">Zitiervorschlag: § 63 UStDV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https://recht.nulegal.eu/gesetze/UStDV%201980/63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