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UStDV 1980 — Erleichterungen bei der Aufteilung der Vorsteuern</w:t>
      </w:r>
    </w:p>
    <w:p>
      <w:r>
        <w:rPr>
          <w:color w:val="555555"/>
          <w:sz w:val="18"/>
        </w:rPr>
        <w:t xml:space="preserve">Umsatzsteuer-Durchführungsverordnung</w:t>
      </w:r>
    </w:p>
    <w:p>
      <w:r>
        <w:rPr>
          <w:color w:val="555555"/>
          <w:sz w:val="18"/>
        </w:rPr>
        <w:t xml:space="preserve">Stand: 10.12.2024 (konsolidierte Textfassung, kein amtliches Inkrafttretensdatum)</w:t>
      </w:r>
    </w:p>
    <w:p>
      <w:r>
        <w:t xml:space="preserve">Die den folgenden steuerfreien Umsätzen zuzuordnenden Vorsteuerbeträge sind nur dann vom Vorsteuerabzug ausgeschlossen, wenn sie diesen Umsätzen ausschließlich zuzuordnen sind:</w:t>
      </w:r>
    </w:p>
    <w:p>
      <w:pPr>
        <w:ind w:left="420"/>
      </w:pPr>
      <w:r>
        <w:t xml:space="preserve">1. Umsätze von Geldforderungen, denen zum Vorsteuerabzug berechtigende Umsätze des Unternehmers zugrunde liegen;</w:t>
      </w:r>
    </w:p>
    <w:p>
      <w:pPr>
        <w:ind w:left="420"/>
      </w:pPr>
      <w:r>
        <w:t xml:space="preserve">2. Umsätze von Wechseln, die der Unternehmer von einem Leistungsempfänger erhalten hat, weil er den Leistenden als Bürge oder Garantiegeber befriedigt. Das gilt nicht, wenn die Vorsteuern, die dem Umsatz dieses Leistenden zuzuordnen sind, vom Vorsteuerabzug ausgeschlossen sind;</w:t>
      </w:r>
    </w:p>
    <w:p>
      <w:pPr>
        <w:ind w:left="420"/>
      </w:pPr>
      <w:r>
        <w:t xml:space="preserve">3. sonstige Leistungen, die im Austausch von gesetzlichen Zahlungsmitteln bestehen, Lieferungen von im Inland gültigen amtlichen Wertzeichen sowie Einlagen bei Kreditinstituten, wenn diese Umsätze als Hilfsumsätze anzusehen sind.</w:t>
      </w:r>
    </w:p>
    <w:p>
      <w:r>
        <w:rPr>
          <w:color w:val="555555"/>
          <w:sz w:val="17"/>
        </w:rPr>
        <w:t xml:space="preserve">Zitiervorschlag: § 43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https://recht.nulegal.eu/gesetze/UStDV%201980/43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