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UStDV 1980 — Vorsteuerabzug bei Rechnungen über Kleinbeträge und bei Fahrausweisen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18.01.2020 (konsolidierte Textfassung, kein amtliches Inkrafttretensdatum)</w:t>
      </w:r>
    </w:p>
    <w:p>
      <w:r>
        <w:t xml:space="preserve">(1) Bei Rechnungen im Sinne des § 33 kann der Unternehmer den Vorsteuerabzug in Anspruch nehmen, wenn er den Rechnungsbetrag in Entgelt und Steuerbetrag aufteilt.</w:t>
      </w:r>
    </w:p>
    <w:p>
      <w:r>
        <w:t xml:space="preserve">(2) Absatz 1 ist für Rechnungen im Sinne des § 34 entsprechend anzuwenden. Bei der Aufteilung in Entgelt und Steuerbetrag ist der Steuersatz nach § 12 Absatz 1 des Gesetzes anzuwenden, wenn in der Rechnung dieser Steuersatz angegeben ist. Bei den übrigen Rechnungen ist der Steuersatz nach § 12 Abs. 2 des Gesetzes anzuwenden. Bei Fahrausweisen im Luftverkehr kann der Vorsteuerabzug nur in Anspruch genommen werden, wenn der Steuersatz nach § 12 Abs. 1 des Gesetzes im Fahrausweis angegeben ist.</w:t>
      </w:r>
    </w:p>
    <w:p>
      <w:r>
        <w:rPr>
          <w:color w:val="555555"/>
          <w:sz w:val="17"/>
        </w:rPr>
        <w:t xml:space="preserve">Zitiervorschlag: § 35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