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USG 2020 — Heilfürsorge</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(1) Reservistendienst Leistende haben Anspruch auf Heilfürsorge in Form der unentgeltlichen truppenärztlichen Versorgung. § 69a des Bundesbesoldungsgesetzes gilt entsprechend.</w:t>
      </w:r>
    </w:p>
    <w:p>
      <w:r>
        <w:t xml:space="preserve">(2) Reservistendienst Leistenden mit festgesetzter Dienstzeit von bis zu sechs Monaten wird zahnärztliche Versorgung nur bei akuter Behandlungsbedürftigkeit und zur Wiederherstellung der Dienstfähigkeit gewährt, es sei denn, es handelt sich um die Behandlung der Folgen einer Wehrdienstbeschädigung.</w:t>
      </w:r>
    </w:p>
    <w:p>
      <w:r>
        <w:rPr>
          <w:color w:val="555555"/>
          <w:sz w:val="17"/>
        </w:rPr>
        <w:t xml:space="preserve">Zitiervorschlag: § 22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