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USG 2020 — Teilzeit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11.09.2021 (konsolidierte Textfassung, kein amtliches Inkrafttretensdatum)</w:t>
      </w:r>
    </w:p>
    <w:p>
      <w:r>
        <w:t xml:space="preserve">Bei Teilzeitbeschäftigung nach § 30a Absatz 1 des Soldatengesetzes werden Leistungen nach den §§ 5 bis 9, 11 und 14 anteilig gewährt. Die Leistungen nach den §§ 12 bis 17 und 23 Absatz 3 werden anteilig zur vollen Dienstzeit am jeweiligen Tag gewährt. Die Tage nach den §§ 12 und 13 werden bei Teilzeit anteilig gezählt.</w:t>
      </w:r>
    </w:p>
    <w:p>
      <w:r>
        <w:rPr>
          <w:color w:val="555555"/>
          <w:sz w:val="17"/>
        </w:rPr>
        <w:t xml:space="preserve">Zitiervorschlag: § 2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