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USG 2020 — Zuschlag für herausgehobene Funktionen</w:t>
      </w:r>
    </w:p>
    <w:p>
      <w:r>
        <w:rPr>
          <w:color w:val="555555"/>
          <w:sz w:val="18"/>
        </w:rPr>
        <w:t xml:space="preserve">Unterhaltssicherungsgesetz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Reservistendienst Leistende erhalten einen widerruflichen Zuschlag für die Dauer der Wahrnehmung einer herausgehobenen Funktion unter den gleichen Voraussetzungen, unter denen Besoldungsempfängerinnen und Besoldungsempfängern eine Stellenzulage im Sinne des § 42 Absatz 1 und 3 des Bundesbesoldungsgesetzes zusteht.</w:t>
      </w:r>
    </w:p>
    <w:p>
      <w:r>
        <w:t xml:space="preserve">(2) Der Zuschlag beträgt 70 Prozent der entsprechenden Stellenzulage nach Anlage IX des Bundesbesoldungsgesetzes.</w:t>
      </w:r>
    </w:p>
    <w:p>
      <w:r>
        <w:rPr>
          <w:color w:val="555555"/>
          <w:sz w:val="17"/>
        </w:rPr>
        <w:t xml:space="preserve">Zitiervorschlag: § 15 USG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https://recht.nulegal.eu/gesetze/USG%202020/15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