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USG 2015 — Mindestleistung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Historische Fassung: Stand 07.09.2019 bis 02.01.2020. Dies ist nicht die aktuelle Fassung.</w:t>
      </w:r>
    </w:p>
    <w:p>
      <w:r>
        <w:t xml:space="preserve">(1) Reservistendienst Leistende erhalten nach ihrer Wahl statt der Leistungen nach den §§ 6 und 7 für jeden Tag der Dienstleistung den Tagessatz nach der Tabelle in Anlage 1. Die Tagessätze nach der Tabelle in Anlage 1 nehmen an allgemeinen Anpassungen der entsprechenden Grundgehälter und des Familienzuschlags nach § 14 des Bundesbesoldungsgesetzes teil. Das Bundesministerium der Verteidigung macht die jeweils geltenden Tagessätze im Bundesgesetzblatt bekannt.</w:t>
      </w:r>
    </w:p>
    <w:p>
      <w:r>
        <w:t xml:space="preserve">(2) Auf die Mindestleistung nach Absatz 1 werden die folgenden Leistungen, jeweils gemindert um die gesetzlichen Abzüge, angerechnet:</w:t>
      </w:r>
    </w:p>
    <w:p>
      <w:pPr>
        <w:ind w:left="420"/>
      </w:pPr>
      <w:r>
        <w:t xml:space="preserve">1. Leistungen nach § 1 Absatz 2 Satz 1 und § 9 Absatz 2 Satz 2, auch in Verbindung mit Absatz 11, des Arbeitsplatzschutzgesetzes sowie</w:t>
      </w:r>
    </w:p>
    <w:p>
      <w:pPr>
        <w:ind w:left="420"/>
      </w:pPr>
      <w:r>
        <w:t xml:space="preserve">2. Ruhegehälter nach § 15 Absatz 1 des Soldatenversorgungsgesetzes einschließlich der Unterschiedsbeträge nach § 47 Absatz 1 Satz 2 des Soldatenversorgungsgesetzes, die der oder dem Reservistendienst Leistenden weitergewährt werden.</w:t>
      </w:r>
    </w:p>
    <w:p>
      <w:r>
        <w:t xml:space="preserve">(3) Reservistendienst leistende Versorgungsempfängerinnen und Versorgungsempfänger erhalten mindestens den Unterschiedsbetrag zwischen</w:t>
      </w:r>
    </w:p>
    <w:p>
      <w:pPr>
        <w:ind w:left="420"/>
      </w:pPr>
      <w:r>
        <w:t xml:space="preserve">1. ihren Versorgungsbezügen nach Abzug der Lohnsteuer, des Solidaritätszuschlags und der Kirchensteuer sowie</w:t>
      </w:r>
    </w:p>
    <w:p>
      <w:pPr>
        <w:ind w:left="420"/>
      </w:pPr>
      <w:r>
        <w:t xml:space="preserve">2. den ruhegehaltfähigen Dienstbezügen nach der Endstufe der Besoldungsgruppe, aus der das Ruhegehalt berechnet ist, gemindert um den Betrag, der als Lohnsteuer, Solidaritätszuschlag und Kirchensteuer von den Dienstbezügen abzuziehen wäre.</w:t>
      </w:r>
    </w:p>
    <w:p>
      <w:r>
        <w:rPr>
          <w:color w:val="555555"/>
          <w:sz w:val="17"/>
        </w:rPr>
        <w:t xml:space="preserve">Zitiervorschlag: § 9 USG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https://recht.nulegal.eu/gesetze/USG%202015/9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