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USG 2015 — Besondere Zuwendung</w:t>
      </w:r>
    </w:p>
    <w:p>
      <w:r>
        <w:rPr>
          <w:color w:val="555555"/>
          <w:sz w:val="18"/>
        </w:rPr>
        <w:t xml:space="preserve">Unterhaltssicherungsgesetz</w:t>
      </w:r>
    </w:p>
    <w:p>
      <w:r>
        <w:rPr>
          <w:color w:val="555555"/>
          <w:sz w:val="18"/>
        </w:rPr>
        <w:t xml:space="preserve">Historische Fassung: Stand 10.06.2019 bis 02.01.2020. Dies ist nicht die aktuelle Fassung.</w:t>
      </w:r>
    </w:p>
    <w:p>
      <w:r>
        <w:t xml:space="preserve">Für jedes Kind erhalten die freiwilligen Wehrdienst Leistenden im Dezember eine besondere Zuwendung. Sie wird in Höhe des jeweils maßgeblichen Kindergeldbetrages nach § 66 Absatz 1 des Einkommensteuergesetzes gewährt.</w:t>
      </w:r>
    </w:p>
    <w:p>
      <w:r>
        <w:rPr>
          <w:color w:val="555555"/>
          <w:sz w:val="17"/>
        </w:rPr>
        <w:t xml:space="preserve">Zitiervorschlag: § 19 USG 2015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https://recht.nulegal.eu/gesetze/USG%202015/19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