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USG 2015 — Anwendungsbereich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Historische Fassung: Stand 07.09.2019 bis 02.01.2020. Dies ist nicht die aktuelle Fassung.</w:t>
      </w:r>
    </w:p>
    <w:p>
      <w:r>
        <w:t xml:space="preserve">(1) Dieses Gesetz gilt für</w:t>
      </w:r>
    </w:p>
    <w:p>
      <w:pPr>
        <w:ind w:left="420"/>
      </w:pPr>
      <w:r>
        <w:t xml:space="preserve">1. den Reservistendienst und</w:t>
      </w:r>
    </w:p>
    <w:p>
      <w:pPr>
        <w:ind w:left="420"/>
      </w:pPr>
      <w:r>
        <w:t xml:space="preserve">2. den freiwilligen Wehrdienst.</w:t>
      </w:r>
    </w:p>
    <w:p>
      <w:r>
        <w:t xml:space="preserve">(2) Dieses Gesetz gilt auch für</w:t>
      </w:r>
    </w:p>
    <w:p>
      <w:pPr>
        <w:ind w:left="420"/>
      </w:pPr>
      <w:r>
        <w:t xml:space="preserve">1. Wehrübungen nach § 6 des Wehrpflichtgesetzes,</w:t>
      </w:r>
    </w:p>
    <w:p>
      <w:pPr>
        <w:ind w:left="420"/>
      </w:pPr>
      <w:r>
        <w:t xml:space="preserve">2. besondere Auslandsverwendungen nach § 6a des Wehrpflichtgesetzes,</w:t>
      </w:r>
    </w:p>
    <w:p>
      <w:pPr>
        <w:ind w:left="420"/>
      </w:pPr>
      <w:r>
        <w:t xml:space="preserve">3. Hilfeleistungen im Innern nach § 6c des Wehrpflichtgesetzes,</w:t>
      </w:r>
    </w:p>
    <w:p>
      <w:pPr>
        <w:ind w:left="420"/>
      </w:pPr>
      <w:r>
        <w:t xml:space="preserve">4. Hilfeleistungen im Ausland nach § 6d des Wehrpflichtgesetzes und</w:t>
      </w:r>
    </w:p>
    <w:p>
      <w:pPr>
        <w:ind w:left="420"/>
      </w:pPr>
      <w:r>
        <w:t xml:space="preserve">5. den unbefristeten Wehrdienst im Spannungs- oder Verteidigungsfall nach § 4 Absatz 1 Nummer 7 des Wehrpflichtgesetzes</w:t>
      </w:r>
    </w:p>
    <w:p>
      <w:r>
        <w:t xml:space="preserve">mit der Maßgabe, dass die Vorschriften über den Reservistendienst (Kapitel 2) anzuwenden sind. Im Spannungs- oder Verteidigungsfall sind § 10 Absatz 3 und § 11 nicht anzuwenden.</w:t>
      </w:r>
    </w:p>
    <w:p>
      <w:r>
        <w:t xml:space="preserve">(3) Dieses Gesetz gilt auch für</w:t>
      </w:r>
    </w:p>
    <w:p>
      <w:pPr>
        <w:ind w:left="420"/>
      </w:pPr>
      <w:r>
        <w:t xml:space="preserve">1. den Grundwehrdienst nach § 5 des Wehrpflichtgesetzes und</w:t>
      </w:r>
    </w:p>
    <w:p>
      <w:pPr>
        <w:ind w:left="420"/>
      </w:pPr>
      <w:r>
        <w:t xml:space="preserve">2. den freiwilligen zusätzlichen Wehrdienst im Anschluss an den Grundwehrdienst nach § 6b des Wehrpflichtgesetzes</w:t>
      </w:r>
    </w:p>
    <w:p>
      <w:r>
        <w:t xml:space="preserve">mit der Maßgabe, dass die Vorschriften über den freiwilligen Wehrdienst (Kapitel 3) anzuwenden sind.</w:t>
      </w:r>
    </w:p>
    <w:p>
      <w:r>
        <w:rPr>
          <w:color w:val="555555"/>
          <w:sz w:val="17"/>
        </w:rPr>
        <w:t xml:space="preserve">Zitiervorschlag: § 1 USG 2015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https://recht.nulegal.eu/gesetze/USG%202015/1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