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1 URaG</w:t>
      </w:r>
    </w:p>
    <w:p>
      <w:r>
        <w:rPr>
          <w:color w:val="555555"/>
          <w:sz w:val="18"/>
        </w:rPr>
        <w:t xml:space="preserve">Umweltrahmengesetz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pPr>
        <w:ind w:left="1500"/>
      </w:pPr>
      <w:r>
        <w:t xml:space="preserve">Zu Artikel 1 Immissionsschutz</w:t>
      </w:r>
    </w:p>
    <w:p>
      <w:pPr>
        <w:ind w:left="420"/>
      </w:pPr>
      <w:r>
        <w:t xml:space="preserve">1. Gesetz zum Schutz vor schädlichen Umwelteinwirkungen durch Luftverunreinigungen, Geräusche, Erschütterungen und ähnliche Vorgänge (Bundes-Immissionsschutzgesetz - BImSchG) vom 15. März 1974 (BGBl. I S. 721, 1193), zuletzt geändert durch Gesetz vom 11. Mai 1990 (BGBl. I S. 870).Einzubeziehen sind folgende Rechts- und Verwaltungsvorschriften zur Durchführung des Bundes-Immissionsschutzgesetzes:</w:t>
      </w:r>
    </w:p>
    <w:p>
      <w:pPr>
        <w:ind w:left="780"/>
      </w:pPr>
      <w:r>
        <w:t xml:space="preserve">a) bis e)</w:t>
      </w:r>
    </w:p>
    <w:p>
      <w:pPr>
        <w:ind w:left="780"/>
      </w:pPr>
      <w:r>
        <w:t xml:space="preserve">f) Zwölfte Verordnung zur Durchführung des Bundes-Immissionsschutzgesetzes (Störfall-Verordnung) - 12. BImSchV - in der Fassung der Bekanntmachung vom 19. Mai 1988 (BGBl. I S. 625) - nebst</w:t>
      </w:r>
    </w:p>
    <w:p>
      <w:pPr>
        <w:ind w:left="1140"/>
      </w:pPr>
      <w:r>
        <w:t xml:space="preserve">aa) Erste Allgemeine Verwaltungsvorschrift zur Störfall-Verordnung (1. StörfallVwV) vom 26. August 1988 (GMBl. S. 398).</w:t>
      </w:r>
    </w:p>
    <w:p>
      <w:pPr>
        <w:ind w:left="1140"/>
      </w:pPr>
      <w:r>
        <w:t xml:space="preserve">bb) Zweite Allgemeine Verwaltungsvorschrift zur Störfall-Verordnung (2. StörfallVwV) vom 27. April 1982 (GMBl. S. 205).</w:t>
      </w:r>
    </w:p>
    <w:p>
      <w:pPr>
        <w:ind w:left="420"/>
      </w:pPr>
      <w:r>
        <w:t xml:space="preserve">g)</w:t>
      </w:r>
    </w:p>
    <w:p>
      <w:pPr>
        <w:ind w:left="780"/>
      </w:pPr>
      <w:r>
        <w:t xml:space="preserve">h) Erste Allgemeine Verwaltungsvorschrift zum Bundes-Immissionsschutzgesetz (Technische Anleitung zur Reinhaltung der Luft - TA Luft) vom 27. Februar 1986 (GMBl. S. 95, 202).</w:t>
      </w:r>
    </w:p>
    <w:p>
      <w:pPr>
        <w:ind w:left="780"/>
      </w:pPr>
      <w:r>
        <w:t xml:space="preserve">i) Allgemeine Verwaltungsvorschrift über genehmigungsbedürftige Anlagen nach § 16 der Gewerbeordnung - Technische Anleitung zum Schutz gegen Lärm (TA Lärm) vom 16. Juli 1968 (Beilage zum BAnz. Nr. 137 vom 26. Juli 1968); übergeleitet gemäß § 66 Abs. 2 des Bundes-Immissionsschutzgesetzes.</w:t>
      </w:r>
    </w:p>
    <w:p>
      <w:pPr>
        <w:ind w:left="420"/>
      </w:pPr>
      <w:r>
        <w:t xml:space="preserve">2. Benzinbleigesetz vom 5. August 1971 (BGBl. I S. 1234), zuletzt geändert durch Gesetz vom 18. Dezember 1981 (BGBl. I S. 2810), nebst</w:t>
      </w:r>
    </w:p>
    <w:p>
      <w:pPr>
        <w:ind w:left="780"/>
      </w:pPr>
      <w:r>
        <w:t xml:space="preserve">a) und b)</w:t>
      </w:r>
    </w:p>
    <w:p>
      <w:pPr>
        <w:ind w:left="780"/>
      </w:pPr>
      <w:r>
        <w:t xml:space="preserve">c) Allgemeine Verwaltungsvorschrift zur Durchführung der Benzinqualitätsangabeverordnung vom 6. November 1985 (Bundesanzeiger vom 13. November 1985).</w:t>
      </w:r>
    </w:p>
    <w:p>
      <w:pPr>
        <w:ind w:left="780"/>
      </w:pPr>
      <w:r>
        <w:t xml:space="preserve">a) bis e)</w:t>
      </w:r>
    </w:p>
    <w:p>
      <w:pPr>
        <w:ind w:left="1500"/>
      </w:pPr>
      <w:r>
        <w:t xml:space="preserve">Zu Artikel 2 Kerntechnische Sicherheit und Strahlenschutz</w:t>
      </w:r>
    </w:p>
    <w:p>
      <w:r>
        <w:t xml:space="preserve">1. bis 5.</w:t>
      </w:r>
    </w:p>
    <w:p>
      <w:pPr>
        <w:ind w:left="420"/>
      </w:pPr>
      <w:r>
        <w:t xml:space="preserve">6. Allgemeine Verwaltungsvorschrift zu § 45 Strahlenschutzverordnung: Ermittlung der Strahlenexposition durch die Ableitung radioaktiver Stoffe aus kerntechnischen Anlagen oder Einrichtungen vom 21. Februar 1990 (Bundesanzeiger Nr. 64a vom 31. März 1990).</w:t>
      </w:r>
    </w:p>
    <w:p>
      <w:pPr>
        <w:ind w:left="420"/>
      </w:pPr>
      <w:r>
        <w:t xml:space="preserve">7. Allgemeine Verwaltungsvorschrift zu § 62 Abs. 2 Strahlenschutzverordnung (AVV-Strahlenpaß) vom 3. Mai 1990 (Bundesanzeiger Nr. 94 vom 19. März 1990).</w:t>
      </w:r>
    </w:p>
    <w:p>
      <w:pPr>
        <w:ind w:left="1500"/>
      </w:pPr>
      <w:r>
        <w:t xml:space="preserve">Zu Artikel 3 Wasserwirtschaft</w:t>
      </w:r>
    </w:p>
    <w:p>
      <w:r>
        <w:t xml:space="preserve">1. und 2.</w:t>
      </w:r>
    </w:p>
    <w:p>
      <w:pPr>
        <w:ind w:left="420"/>
      </w:pPr>
      <w:r>
        <w:t xml:space="preserve">3. Allgemeine Verwaltungsvorschriften nach § 7a WHG:Allgemeine Rahmen-Verwaltungsvorschrift über Mindestanforderungen an das Einleiten von Abwasser in Gewässer *) vom 8.9.1989 (GMBl. S. 518), geändert durch Allgemeine Verwaltungsvorschrift vom 19.12.1989 (GMBl. S. 798).</w:t>
      </w:r>
    </w:p>
    <w:p>
      <w:pPr>
        <w:ind w:left="1500"/>
      </w:pPr>
      <w:r>
        <w:t xml:space="preserve">Zu Artikel 4 Abfallwirtschaft</w:t>
      </w:r>
    </w:p>
    <w:p>
      <w:r>
        <w:t xml:space="preserve">1. bis 3.</w:t>
      </w:r>
    </w:p>
    <w:p>
      <w:pPr>
        <w:ind w:left="420"/>
      </w:pPr>
      <w:r>
        <w:t xml:space="preserve">4. Allgemeine Abfallverwaltungsvorschrift zum Schutz des Grundwassers bei der Lagerung und Ablagerung von Abfällen vom 31. Januar 1990 (GMBl. 1990 S. 74).</w:t>
      </w:r>
    </w:p>
    <w:p>
      <w:r>
        <w:t xml:space="preserve">5. bis 9.</w:t>
      </w:r>
    </w:p>
    <w:p>
      <w:pPr>
        <w:ind w:left="1500"/>
      </w:pPr>
      <w:r>
        <w:t xml:space="preserve">Zu Artikel 5 Chemikalienrecht</w:t>
      </w:r>
    </w:p>
    <w:p>
      <w:pPr>
        <w:ind w:left="1500"/>
      </w:pPr>
      <w:r>
        <w:t xml:space="preserve">Zu Artikel 6 Naturschutz und Landschaftspflege</w:t>
      </w:r>
    </w:p>
    <w:p>
      <w:r>
        <w:t xml:space="preserve">------- *) Gewässer-Rahmen-Abwasser Verwaltungsvorschrift</w:t>
      </w:r>
    </w:p>
    <w:p>
      <w:r>
        <w:rPr>
          <w:color w:val="555555"/>
          <w:sz w:val="17"/>
        </w:rPr>
        <w:t xml:space="preserve">Zitiervorschlag: Anlage 1 URaG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https://recht.nulegal.eu/gesetze/URaG/anlage-1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