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12a UKlaG — Anhörung der Datenschutzbehörden in Verfahren über Ansprüche nach § 2</w:t>
      </w:r>
    </w:p>
    <w:p>
      <w:r>
        <w:rPr>
          <w:color w:val="555555"/>
          <w:sz w:val="18"/>
        </w:rPr>
        <w:t xml:space="preserve">Unterlassungsklagengesetz</w:t>
      </w:r>
    </w:p>
    <w:p>
      <w:r>
        <w:rPr>
          <w:color w:val="555555"/>
          <w:sz w:val="18"/>
        </w:rPr>
        <w:t xml:space="preserve">Stand: 14.05.2024 (konsolidierte Textfassung, kein amtliches Inkrafttretensdatum)</w:t>
      </w:r>
    </w:p>
    <w:p>
      <w:r>
        <w:t xml:space="preserve">Das Gericht hat vor einer Entscheidung in einem Verfahren über einen Anspruch nach § 2, das eine Zuwiderhandlung gegen ein Verbraucherschutzgesetz nach § 2 Absatz 2 Nummer 13 und 14 zum Gegenstand hat, die zuständige inländische Datenschutzbehörde zu hören. Satz 1 ist nicht anzuwenden, wenn über einen Antrag auf Erlass einer einstweiligen Verfügung ohne mündliche Verhandlung entschieden wird.</w:t>
      </w:r>
    </w:p>
    <w:p>
      <w:r>
        <w:rPr>
          <w:color w:val="555555"/>
          <w:sz w:val="17"/>
        </w:rPr>
        <w:t xml:space="preserve">Zitiervorschlag: § 12a UKlaG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https://recht.nulegal.eu/gesetze/UKlaG/12a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