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UKZuVO (Sachsen)</w:t>
      </w:r>
    </w:p>
    <w:p>
      <w:r>
        <w:rPr>
          <w:color w:val="555555"/>
          <w:sz w:val="18"/>
        </w:rPr>
        <w:t xml:space="preserve">Verordnung der Sächsischen Staatsregierung über Zuständigkeiten bei der Unabkömmlichstellung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Dresden, den 16. Juni 1992</w:t>
      </w:r>
    </w:p>
    <w:p>
      <w:r>
        <w:t xml:space="preserve">Für die Sächsische Staatsregierung:</w:t>
      </w:r>
    </w:p>
    <w:p>
      <w:r>
        <w:t xml:space="preserve">Der Ministerpräsident</w:t>
      </w:r>
    </w:p>
    <w:p>
      <w:r>
        <w:t xml:space="preserve">Prof. Dr. Kurt Biedenkopf</w:t>
      </w:r>
    </w:p>
    <w:p>
      <w:r>
        <w:t xml:space="preserve">Der Staatsminister des Innern</w:t>
      </w:r>
    </w:p>
    <w:p>
      <w:r>
        <w:t xml:space="preserve">Heinz Eggert</w:t>
      </w:r>
    </w:p>
    <w:p>
      <w:r>
        <w:rPr>
          <w:color w:val="555555"/>
          <w:sz w:val="17"/>
        </w:rPr>
        <w:t xml:space="preserve">Zitiervorschlag: § 3 UKZuVO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https://recht.nulegal.eu/gesetze/UKZuVO/3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