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UKVO (Nordrhein-Westfalen)</w:t>
      </w:r>
    </w:p>
    <w:p>
      <w:r>
        <w:rPr>
          <w:color w:val="555555"/>
          <w:sz w:val="18"/>
        </w:rPr>
        <w:t xml:space="preserve">Universitätsklinikum-Verordnung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20. Dezember 2007</w:t>
      </w:r>
    </w:p>
    <w:p>
      <w:r>
        <w:t xml:space="preserve">(Artikel 3 des Hochschulmedizingesetzes vom 20. Dezember 2007 (GV. NRW. S. 744))</w:t>
      </w:r>
    </w:p>
    <w:p>
      <w:r>
        <w:t xml:space="preserve">Aufgrund des § 31a Abs. 2 des Gesetzes über die Hochschulen des Landes Nordrhein-Westfalen (Hochschulgesetz – HG) vom 31. Oktober 2006 (GV. NRW. S. 474), geändert durch Artikel 1 des Hochschulmedizingesetzes vom 20. Dezember 2007 (GV. NRW. S. 744), wird im Einvernehmen mit dem Finanzministerium und dem Innenministerium und mit Zustimmung des für Innovation, Wissenschaft und Forschung zuständigen Ausschusses des Landtags verordnet:</w:t>
      </w:r>
    </w:p>
    <w:p>
      <w:r>
        <w:rPr>
          <w:color w:val="555555"/>
          <w:sz w:val="17"/>
        </w:rPr>
        <w:t xml:space="preserve">Zitiervorschlag: Eingangsformel UKVO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https://recht.nulegal.eu/gesetze/UKVO/eingangsformel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