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UIG 2005 — Überwachung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Stellen der öffentlichen Verwaltung, die die Kontrolle im Sinne des § 2 Absatz 2 für den Bund oder eine unter der Aufsicht des Bundes stehende juristische Person des öffentlichen Rechts ausüben, überwachen die Einhaltung dieses Gesetzes durch private informationspflichtige Stellen im Sinne des § 2 Absatz 1 Nummer 2.</w:t>
      </w:r>
    </w:p>
    <w:p>
      <w:r>
        <w:t xml:space="preserve">(2) Die informationspflichtigen Stellen nach § 2 Absatz 1 Nummer 2 haben den zuständigen Stellen auf Verlangen alle Informationen herauszugeben, die die Stellen zur Wahrnehmung ihrer Aufgaben nach Absatz 1 benötigen.</w:t>
      </w:r>
    </w:p>
    <w:p>
      <w:r>
        <w:t xml:space="preserve">(3) Die nach Absatz 1 zuständigen Stellen können gegenüber den informationspflichtigen Stellen nach § 2 Absatz 1 Nummer 2 die zur Einhaltung und Durchführung dieses Gesetzes erforderlichen Maßnahmen ergreifen oder Anordnungen treffen.</w:t>
      </w:r>
    </w:p>
    <w:p>
      <w:r>
        <w:t xml:space="preserve">(4) Die Bundesregierung wird ermächtigt, durch Rechtsverordnung, die nicht der Zustimmung des Bundesrates bedarf, die Aufgaben nach den Absätzen 1 bis 3 abweichend von Absatz 1 auf andere Stellen der öffentlichen Verwaltung zu übertragen.</w:t>
      </w:r>
    </w:p>
    <w:p>
      <w:r>
        <w:rPr>
          <w:color w:val="555555"/>
          <w:sz w:val="17"/>
        </w:rPr>
        <w:t xml:space="preserve">Zitiervorschlag: § 13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