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UERV — Bericht</w:t>
      </w:r>
    </w:p>
    <w:p>
      <w:r>
        <w:rPr>
          <w:color w:val="555555"/>
          <w:sz w:val="18"/>
        </w:rPr>
        <w:t xml:space="preserve">Upstream-Emissionsminderungs-Verordnung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Umweltbundesamt evaluiert diese Verordnung regelmäßig und legt der Bundesregierung ab dem Jahr 2021 jährlich zum 31. Juli einen Erfahrungsbericht vor.</w:t>
      </w:r>
    </w:p>
    <w:p>
      <w:r>
        <w:rPr>
          <w:color w:val="555555"/>
          <w:sz w:val="17"/>
        </w:rPr>
        <w:t xml:space="preserve">Zitiervorschlag: § 51 UERV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https://recht.nulegal.eu/gesetze/UERV/51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