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UERV — Nutzungsbedingungen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Das Umweltbundesamt kann Nutzungsbedingungen für die Kontoeröffnung und Kontoführung erlassen.</w:t>
      </w:r>
    </w:p>
    <w:p>
      <w:r>
        <w:t xml:space="preserve">(2) Die Nutzungsbedingungen enthalten Ausführungen</w:t>
      </w:r>
    </w:p>
    <w:p>
      <w:pPr>
        <w:ind w:left="420"/>
      </w:pPr>
      <w:r>
        <w:t xml:space="preserve">1. zur Kontoeröffnung,</w:t>
      </w:r>
    </w:p>
    <w:p>
      <w:pPr>
        <w:ind w:left="420"/>
      </w:pPr>
      <w:r>
        <w:t xml:space="preserve">2. zur Kontoführung für Nutzer,</w:t>
      </w:r>
    </w:p>
    <w:p>
      <w:pPr>
        <w:ind w:left="420"/>
      </w:pPr>
      <w:r>
        <w:t xml:space="preserve">3. zu kontobevollmächtigten Personen,</w:t>
      </w:r>
    </w:p>
    <w:p>
      <w:pPr>
        <w:ind w:left="420"/>
      </w:pPr>
      <w:r>
        <w:t xml:space="preserve">4. zur Authentifizierung,</w:t>
      </w:r>
    </w:p>
    <w:p>
      <w:pPr>
        <w:ind w:left="420"/>
      </w:pPr>
      <w:r>
        <w:t xml:space="preserve">5. zu Transaktionen,</w:t>
      </w:r>
    </w:p>
    <w:p>
      <w:pPr>
        <w:ind w:left="420"/>
      </w:pPr>
      <w:r>
        <w:t xml:space="preserve">6. zu Mitwirkungspflichten der Nutzer zur Mitteilung von Änderungen,</w:t>
      </w:r>
    </w:p>
    <w:p>
      <w:pPr>
        <w:ind w:left="420"/>
      </w:pPr>
      <w:r>
        <w:t xml:space="preserve">7. zum Erlöschen der Eintragungsvollmacht,</w:t>
      </w:r>
    </w:p>
    <w:p>
      <w:pPr>
        <w:ind w:left="420"/>
      </w:pPr>
      <w:r>
        <w:t xml:space="preserve">8. zur Richtigkeit von Anweisungen,</w:t>
      </w:r>
    </w:p>
    <w:p>
      <w:pPr>
        <w:ind w:left="420"/>
      </w:pPr>
      <w:r>
        <w:t xml:space="preserve">9. zur Einhaltung von IT-Sicherheitsstandards durch Nutzer,</w:t>
      </w:r>
    </w:p>
    <w:p>
      <w:pPr>
        <w:ind w:left="420"/>
      </w:pPr>
      <w:r>
        <w:t xml:space="preserve">10. zu technischen Störungen und</w:t>
      </w:r>
    </w:p>
    <w:p>
      <w:pPr>
        <w:ind w:left="420"/>
      </w:pPr>
      <w:r>
        <w:t xml:space="preserve">11. zur Verfügbarkeit des Registerbetriebs.</w:t>
      </w:r>
    </w:p>
    <w:p>
      <w:r>
        <w:t xml:space="preserve">(3) Das Umweltbundesamt gibt die Nutzungsbedingungen im Bundesanzeiger bekannt.</w:t>
      </w:r>
    </w:p>
    <w:p>
      <w:r>
        <w:t xml:space="preserve">(4) Der Kontoinhaber hat die Nutzungsbedingungen einzuhalten.</w:t>
      </w:r>
    </w:p>
    <w:p>
      <w:r>
        <w:rPr>
          <w:color w:val="555555"/>
          <w:sz w:val="17"/>
        </w:rPr>
        <w:t xml:space="preserve">Zitiervorschlag: § 27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