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UBRegG — Datenschutzrechtliche Verantwortlichkeit</w:t>
      </w:r>
    </w:p>
    <w:p>
      <w:r>
        <w:rPr>
          <w:color w:val="555555"/>
          <w:sz w:val="18"/>
        </w:rPr>
        <w:t xml:space="preserve">Unternehmensbasisdatenregistergesetz</w:t>
      </w:r>
    </w:p>
    <w:p>
      <w:r>
        <w:rPr>
          <w:color w:val="555555"/>
          <w:sz w:val="18"/>
        </w:rPr>
        <w:t xml:space="preserve">Stand: 15.07.2021 (konsolidierte Textfassung, kein amtliches Inkrafttretensdatum)</w:t>
      </w:r>
    </w:p>
    <w:p>
      <w:r>
        <w:t xml:space="preserve">Die Registerbehörde ist ab dem Zeitpunkt der Datenübermittlung nach § 4 Verantwortliche im Sinne des Artikels 4 Nummer 7 der Verordnung (EU) 2016/679 des Europäischen Parlaments und des Rates vom 27. April 2016 zum Schutz natürlicher Personen bei der Verarbeitung personenbezogener Daten, zum freien Datenverkehr und zur Aufhebung der Richtlinie 95/46/EG (Datenschutz-Grundverordnung) (ABl. L 119 vom 4.5.2016, S. 1).</w:t>
      </w:r>
    </w:p>
    <w:p>
      <w:r>
        <w:rPr>
          <w:color w:val="555555"/>
          <w:sz w:val="17"/>
        </w:rPr>
        <w:t xml:space="preserve">Zitiervorschlag: § 6 UBRegG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https://recht.nulegal.eu/gesetze/UBRegG/6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