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UBRegG — Inhalt des Basisregisters</w:t>
      </w:r>
    </w:p>
    <w:p>
      <w:r>
        <w:rPr>
          <w:color w:val="555555"/>
          <w:sz w:val="18"/>
        </w:rPr>
        <w:t xml:space="preserve">Unternehmensbasisdatenregistergesetz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Folgende in den Registern oder sonstigen Datenbeständen der öffentlichen Stellen nach § 4 Absatz 1 und der Global Legal Entity Identifier Foundation gespeicherte Einheiten werden im Basisregister als Unternehmen geführt:</w:t>
      </w:r>
    </w:p>
    <w:p>
      <w:pPr>
        <w:ind w:left="420"/>
      </w:pPr>
      <w:r>
        <w:t xml:space="preserve">1. Kaufleute im Sinne des Handelsgesetzbuchs,</w:t>
      </w:r>
    </w:p>
    <w:p>
      <w:pPr>
        <w:ind w:left="420"/>
      </w:pPr>
      <w:r>
        <w:t xml:space="preserve">2. Genossenschaften im Sinne des Genossenschaftsgesetzes,</w:t>
      </w:r>
    </w:p>
    <w:p>
      <w:pPr>
        <w:ind w:left="420"/>
      </w:pPr>
      <w:r>
        <w:t xml:space="preserve">3. eingetragene Gesellschaften bürgerlichen Rechts,</w:t>
      </w:r>
    </w:p>
    <w:p>
      <w:pPr>
        <w:ind w:left="420"/>
      </w:pPr>
      <w:r>
        <w:t xml:space="preserve">4. Partnerschaften im Sinne des Partnerschaftsgesellschaftsgesetzes,</w:t>
      </w:r>
    </w:p>
    <w:p>
      <w:pPr>
        <w:ind w:left="420"/>
      </w:pPr>
      <w:r>
        <w:t xml:space="preserve">5. Vereine im Sinne des Bürgerlichen Gesetzbuchs,</w:t>
      </w:r>
    </w:p>
    <w:p>
      <w:pPr>
        <w:ind w:left="420"/>
      </w:pPr>
      <w:r>
        <w:t xml:space="preserve">6. wirtschaftlich Tätige im Sinne der Abgabenordnung:</w:t>
      </w:r>
    </w:p>
    <w:p>
      <w:pPr>
        <w:ind w:left="780"/>
      </w:pPr>
      <w:r>
        <w:t xml:space="preserve">a) natürliche Personen, die wirtschaftlich tätig sind,</w:t>
      </w:r>
    </w:p>
    <w:p>
      <w:pPr>
        <w:ind w:left="780"/>
      </w:pPr>
      <w:r>
        <w:t xml:space="preserve">b) juristische Personen und</w:t>
      </w:r>
    </w:p>
    <w:p>
      <w:pPr>
        <w:ind w:left="780"/>
      </w:pPr>
      <w:r>
        <w:t xml:space="preserve">c) Personenvereinigungen sowie</w:t>
      </w:r>
    </w:p>
    <w:p>
      <w:pPr>
        <w:ind w:left="420"/>
      </w:pPr>
      <w:r>
        <w:t xml:space="preserve">7. weitere Unternehmen im Sinne des Siebten Buches Sozialgesetzbuch.</w:t>
      </w:r>
    </w:p>
    <w:p>
      <w:r>
        <w:t xml:space="preserve">Jede einzelne wirtschaftliche Tätigkeit natürlicher Personen nach Satz 1 Nummer 6 Buchstabe a wird als Unternehmen geführt. Daten zu natürlichen Personen, die nicht im Zusammenhang mit einer wirtschaftlichen Tätigkeit stehen, werden nicht gespeichert.</w:t>
      </w:r>
    </w:p>
    <w:p>
      <w:r>
        <w:t xml:space="preserve">(2) Im Basisregister werden zu einem Unternehmen nach Absatz 1, soweit vorhanden, folgende Stammdaten gespeichert:</w:t>
      </w:r>
    </w:p>
    <w:p>
      <w:pPr>
        <w:ind w:left="420"/>
      </w:pPr>
      <w:r>
        <w:t xml:space="preserve">1. für den Rechtsverkehr verbindliche Angabe der Firma oder des Namens entsprechend der Eintragung im Handelsregister, Genossenschaftsregister, Gesellschaftsregister, Partnerschaftsregister oder Vereinsregister,</w:t>
      </w:r>
    </w:p>
    <w:p>
      <w:pPr>
        <w:ind w:left="420"/>
      </w:pPr>
      <w:r>
        <w:t xml:space="preserve">2. für Verwaltungszwecke aktuelle Angabe der Firma oder des Namens entsprechend der Führung im Datenbestand der öffentlichen Stelle nach § 4 Absatz 1,</w:t>
      </w:r>
    </w:p>
    <w:p>
      <w:pPr>
        <w:ind w:left="420"/>
      </w:pPr>
      <w:r>
        <w:t xml:space="preserve">3. Verwaltungsanschrift unter Angabe von Straße, Hausnummer, Postfach, Postleitzahl, Ort und Länderkennzeichen,</w:t>
      </w:r>
    </w:p>
    <w:p>
      <w:pPr>
        <w:ind w:left="420"/>
      </w:pPr>
      <w:r>
        <w:t xml:space="preserve">4. Sitz (Ort),</w:t>
      </w:r>
    </w:p>
    <w:p>
      <w:pPr>
        <w:ind w:left="420"/>
      </w:pPr>
      <w:r>
        <w:t xml:space="preserve">5. Geschäftsanschrift entsprechend der Eintragung im Handelsregister, Genossenschaftsregister, Gesellschaftsregister, Partnerschaftsregister oder Vereinsregister unter Angabe von Straße, Hausnummer, Postleitzahl, Ort und Länderkennzeichen, soweit die Pflicht zur Eintragung besteht,</w:t>
      </w:r>
    </w:p>
    <w:p>
      <w:pPr>
        <w:ind w:left="420"/>
      </w:pPr>
      <w:r>
        <w:t xml:space="preserve">6. Rechtsform und</w:t>
      </w:r>
    </w:p>
    <w:p>
      <w:pPr>
        <w:ind w:left="420"/>
      </w:pPr>
      <w:r>
        <w:t xml:space="preserve">7. Haupttätigkeit nach Klassifikation der Wirtschaftszweige.</w:t>
      </w:r>
    </w:p>
    <w:p>
      <w:r>
        <w:t xml:space="preserve">(3) Zu einem Unternehmen nach Absatz 1 werden, soweit vorhanden, folgende Identifikationsnummern gespeichert:</w:t>
      </w:r>
    </w:p>
    <w:p>
      <w:pPr>
        <w:ind w:left="420"/>
      </w:pPr>
      <w:r>
        <w:t xml:space="preserve">1. bundeseinheitliche Wirtschaftsnummer für Unternehmen nach § 2,</w:t>
      </w:r>
    </w:p>
    <w:p>
      <w:pPr>
        <w:ind w:left="420"/>
      </w:pPr>
      <w:r>
        <w:t xml:space="preserve">2. Handelsregisternummer, einschließlich Orts- und Gerichtskennzeichen des zuständigen Registergerichts,</w:t>
      </w:r>
    </w:p>
    <w:p>
      <w:pPr>
        <w:ind w:left="420"/>
      </w:pPr>
      <w:r>
        <w:t xml:space="preserve">3. Eintragungsnummer des Genossenschaftsregisters, einschließlich Orts- und Gerichtskennzeichen des zuständigen Registergerichts,</w:t>
      </w:r>
    </w:p>
    <w:p>
      <w:pPr>
        <w:ind w:left="420"/>
      </w:pPr>
      <w:r>
        <w:t xml:space="preserve">4. Eintragungsnummer des Gesellschaftsregisters, einschließlich Orts- und Gerichtskennzeichen des zuständigen Registergerichts,</w:t>
      </w:r>
    </w:p>
    <w:p>
      <w:pPr>
        <w:ind w:left="420"/>
      </w:pPr>
      <w:r>
        <w:t xml:space="preserve">5. Eintragungsnummer des Partnerschaftsregisters, einschließlich Orts- und Gerichtskennzeichen des zuständigen Registergerichts,</w:t>
      </w:r>
    </w:p>
    <w:p>
      <w:pPr>
        <w:ind w:left="420"/>
      </w:pPr>
      <w:r>
        <w:t xml:space="preserve">6. Vereinsregisternummer, einschließlich Orts- und Gerichtskennzeichen des zuständigen Registergerichts,</w:t>
      </w:r>
    </w:p>
    <w:p>
      <w:pPr>
        <w:ind w:left="420"/>
      </w:pPr>
      <w:r>
        <w:t xml:space="preserve">7. Unternehmernummer, einschließlich Anhang gemäß § 136a des Siebten Buches Sozialgesetzbuch,</w:t>
      </w:r>
    </w:p>
    <w:p>
      <w:pPr>
        <w:ind w:left="420"/>
      </w:pPr>
      <w:r>
        <w:t xml:space="preserve">8. Betriebsnummern gemäß § 18i des Vierten Buches Sozialgesetzbuch als Liste aller Betriebsnummern, die einem Unternehmen zugeordnet sind,</w:t>
      </w:r>
    </w:p>
    <w:p>
      <w:pPr>
        <w:ind w:left="420"/>
      </w:pPr>
      <w:r>
        <w:t xml:space="preserve">9. Wirtschafts-Identifikationsnummer gemäß § 139c der Abgabenordnung, einschließlich des Unterscheidungsmerkmals gemäß § 139c Absatz 5a der Abgabenordnung,</w:t>
      </w:r>
    </w:p>
    <w:p>
      <w:pPr>
        <w:ind w:left="420"/>
      </w:pPr>
      <w:r>
        <w:t xml:space="preserve">10. die gültige Rechtsträgerkennung (LEI) gemäß Artikel 13 Absatz 1 der Delegierten Verordnung (EU) 2017/590 der Kommission vom 28. Juli 2016 zur Ergänzung der Verordnung (EU) Nr. 600/2014 des Europäischen Parlaments und des Rates durch technische Regulierungsstandards für die Meldung von Geschäften an die zuständigen Behörden (ABl. L 87 vom 31.3.2017, S. 449),</w:t>
      </w:r>
    </w:p>
    <w:p>
      <w:pPr>
        <w:ind w:left="420"/>
      </w:pPr>
      <w:r>
        <w:t xml:space="preserve">11. das Kennzeichen, das zur Organisation der Datenbestände einer öffentlichen Stelle verwendet wird, welche aufgrund einer nach § 10 Nummer 6 erlassenen Rechtsverordnung Daten an die Registerbehörde übermittelt, und</w:t>
      </w:r>
    </w:p>
    <w:p>
      <w:pPr>
        <w:ind w:left="420"/>
      </w:pPr>
      <w:r>
        <w:t xml:space="preserve">12. die EUID gemäß Nummer 9 des Anhangs Technische Spezifikationen und Verfahren der Durchführungsverordnung (EU) 2021/1042.</w:t>
      </w:r>
    </w:p>
    <w:p>
      <w:r>
        <w:t xml:space="preserve">(4) Zu den Stammdaten nach Absatz 2 und den Identifikationsnummern nach Absatz 3 werden folgende Metadaten gespeichert:</w:t>
      </w:r>
    </w:p>
    <w:p>
      <w:pPr>
        <w:ind w:left="420"/>
      </w:pPr>
      <w:r>
        <w:t xml:space="preserve">1. Bezeichnung des Registers oder sonstigen Datenbestands der öffentlichen Stelle nach § 4 Absatz 1, aus dem das im Basisregister gespeicherte Datum stammt,</w:t>
      </w:r>
    </w:p>
    <w:p>
      <w:pPr>
        <w:ind w:left="420"/>
      </w:pPr>
      <w:r>
        <w:t xml:space="preserve">2. Meldedatum an das Register oder den sonstigen Datenbestand der öffentlichen Stelle nach § 4 Absatz 1, aus dem das im Basisregister gespeicherte Datum stammt,</w:t>
      </w:r>
    </w:p>
    <w:p>
      <w:pPr>
        <w:ind w:left="420"/>
      </w:pPr>
      <w:r>
        <w:t xml:space="preserve">3. Datum, ab dem ein Unternehmen in keinem Register nach § 4 Absatz 1 und 3 mehr geführt oder nur noch als gelöscht geführt wird (Beendigungsdatum der bundeseinheitlichen Wirtschaftsnummer für Unternehmen) und</w:t>
      </w:r>
    </w:p>
    <w:p>
      <w:pPr>
        <w:ind w:left="420"/>
      </w:pPr>
      <w:r>
        <w:t xml:space="preserve">4. Speicherdatum im Basisregister.</w:t>
      </w:r>
    </w:p>
    <w:p>
      <w:r>
        <w:t xml:space="preserve">(5) Die Registerbehörde hat fünf Jahre, nachdem das Unternehmen in keinem Register nach § 4 Absatz 1 und 3 mehr geführt oder als gelöscht geführt wird, die Unternehmensbasisdaten zu löschen.</w:t>
      </w:r>
    </w:p>
    <w:p>
      <w:r>
        <w:rPr>
          <w:color w:val="555555"/>
          <w:sz w:val="17"/>
        </w:rPr>
        <w:t xml:space="preserve">Zitiervorschlag: § 3 UBRegG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https://recht.nulegal.eu/gesetze/UBRegG/3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