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UBGG — Zulässige Geschäfte</w:t>
      </w:r>
    </w:p>
    <w:p>
      <w:r>
        <w:rPr>
          <w:color w:val="555555"/>
          <w:sz w:val="18"/>
        </w:rPr>
        <w:t xml:space="preserve">Gesetz über Unternehmensbeteiligungsgesellschaften</w:t>
      </w:r>
    </w:p>
    <w:p>
      <w:r>
        <w:rPr>
          <w:color w:val="555555"/>
          <w:sz w:val="18"/>
        </w:rPr>
        <w:t xml:space="preserve">Stand: 10.06.2019 (konsolidierte Textfassung, kein amtliches Inkrafttretensdatum)</w:t>
      </w:r>
    </w:p>
    <w:p>
      <w:r>
        <w:t xml:space="preserve">(1) Die Unternehmensbeteiligungsgesellschaft darf außer den in § 2 Abs. 2 bezeichneten Geschäften nur die in den folgenden Absätzen bezeichneten Geschäfte betreiben.</w:t>
      </w:r>
    </w:p>
    <w:p>
      <w:r>
        <w:t xml:space="preserve">(2) Die Unternehmensbeteiligungsgesellschaft darf Unternehmen, an denen sie eine Unternehmensbeteiligung hält, Darlehen gewähren.</w:t>
      </w:r>
    </w:p>
    <w:p>
      <w:r>
        <w:t xml:space="preserve">(3) Die Unternehmensbeteiligungsgesellschaft darf verfügbares Geld zur Anlage bei Kreditinstituten und zum Ankauf von Schuldverschreibungen verwenden.</w:t>
      </w:r>
    </w:p>
    <w:p>
      <w:r>
        <w:t xml:space="preserve">(4) Die Unternehmensbeteiligungsgesellschaft darf Kredite aufnehmen sowie Genußrechte und Schuldverschreibungen begeben. Werden Schuldverschreibungen begeben, darf die Unternehmensbeteiligungsgesellschaft Darlehen nach Absatz 2 nur mit der Maßgabe gewähren, daß diese im Fall der Insolvenz des Unternehmens erst nach Befriedigung aller nicht nachrangigen Gläubiger zurückgezahlt werden. Sofern die Unternehmensbeteiligungsgesellschaft vollständig den Regeln des Kapitalanlagegesetzbuchs unterfällt, gilt für die Kreditaufnahme nach Satz 1 § 215 oder § 274 des Kapitalanlagegesetzbuchs.</w:t>
      </w:r>
    </w:p>
    <w:p>
      <w:r>
        <w:t xml:space="preserve">(5) Der Erwerb von Grundstücken ist der Unternehmensbeteiligungsgesellschaft nur zur Beschaffung von Geschäftsräumen gestattet.</w:t>
      </w:r>
    </w:p>
    <w:p>
      <w:r>
        <w:t xml:space="preserve">(6) Sonstige Geschäfte darf die Unternehmensbeteiligungsgesellschaft nur tätigen, wenn sie mit ihrem Unternehmensgegenstand zusammenhängen.</w:t>
      </w:r>
    </w:p>
    <w:p>
      <w:r>
        <w:rPr>
          <w:color w:val="555555"/>
          <w:sz w:val="17"/>
        </w:rPr>
        <w:t xml:space="preserve">Zitiervorschlag: § 3 UBGG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